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B4D" w:rsidRPr="000E565F" w:rsidRDefault="00B62646" w:rsidP="00E0392F">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QUY ĐỊNH </w:t>
      </w:r>
      <w:r w:rsidR="009F2B44" w:rsidRPr="000E565F">
        <w:rPr>
          <w:rFonts w:ascii="Times New Roman" w:hAnsi="Times New Roman" w:cs="Times New Roman"/>
          <w:b/>
          <w:sz w:val="32"/>
          <w:szCs w:val="32"/>
        </w:rPr>
        <w:t>GIẢI QUYẾT TỐ CÁO</w:t>
      </w:r>
    </w:p>
    <w:p w:rsidR="00C4231C" w:rsidRPr="000E565F" w:rsidRDefault="009F2B44" w:rsidP="00E84F6E">
      <w:pPr>
        <w:spacing w:after="0"/>
        <w:jc w:val="center"/>
        <w:rPr>
          <w:rFonts w:ascii="Times New Roman" w:hAnsi="Times New Roman" w:cs="Times New Roman"/>
          <w:i/>
          <w:sz w:val="28"/>
          <w:szCs w:val="28"/>
        </w:rPr>
      </w:pPr>
      <w:r w:rsidRPr="000E565F">
        <w:rPr>
          <w:rFonts w:ascii="Times New Roman" w:hAnsi="Times New Roman" w:cs="Times New Roman"/>
          <w:i/>
          <w:sz w:val="28"/>
          <w:szCs w:val="28"/>
        </w:rPr>
        <w:t>(Kèm theo Quyết định số</w:t>
      </w:r>
      <w:r w:rsidR="00D70354">
        <w:rPr>
          <w:rFonts w:ascii="Times New Roman" w:hAnsi="Times New Roman" w:cs="Times New Roman"/>
          <w:i/>
          <w:sz w:val="28"/>
          <w:szCs w:val="28"/>
        </w:rPr>
        <w:t>:100</w:t>
      </w:r>
      <w:r w:rsidR="00512AEF">
        <w:rPr>
          <w:rFonts w:ascii="Times New Roman" w:hAnsi="Times New Roman" w:cs="Times New Roman"/>
          <w:i/>
          <w:sz w:val="28"/>
          <w:szCs w:val="28"/>
        </w:rPr>
        <w:t xml:space="preserve">/QĐ-ĐHTB ngày23 </w:t>
      </w:r>
      <w:r w:rsidRPr="000E565F">
        <w:rPr>
          <w:rFonts w:ascii="Times New Roman" w:hAnsi="Times New Roman" w:cs="Times New Roman"/>
          <w:i/>
          <w:sz w:val="28"/>
          <w:szCs w:val="28"/>
        </w:rPr>
        <w:t>tháng 0</w:t>
      </w:r>
      <w:r w:rsidR="00F24463">
        <w:rPr>
          <w:rFonts w:ascii="Times New Roman" w:hAnsi="Times New Roman" w:cs="Times New Roman"/>
          <w:i/>
          <w:sz w:val="28"/>
          <w:szCs w:val="28"/>
        </w:rPr>
        <w:t>2</w:t>
      </w:r>
      <w:r w:rsidRPr="000E565F">
        <w:rPr>
          <w:rFonts w:ascii="Times New Roman" w:hAnsi="Times New Roman" w:cs="Times New Roman"/>
          <w:i/>
          <w:sz w:val="28"/>
          <w:szCs w:val="28"/>
        </w:rPr>
        <w:t xml:space="preserve"> năm 2016 của </w:t>
      </w:r>
    </w:p>
    <w:p w:rsidR="00C4231C" w:rsidRPr="000E565F" w:rsidRDefault="009F2B44" w:rsidP="00E84F6E">
      <w:pPr>
        <w:spacing w:after="0"/>
        <w:jc w:val="center"/>
        <w:rPr>
          <w:rFonts w:ascii="Times New Roman" w:hAnsi="Times New Roman" w:cs="Times New Roman"/>
          <w:i/>
          <w:sz w:val="28"/>
          <w:szCs w:val="28"/>
        </w:rPr>
      </w:pPr>
      <w:r w:rsidRPr="000E565F">
        <w:rPr>
          <w:rFonts w:ascii="Times New Roman" w:hAnsi="Times New Roman" w:cs="Times New Roman"/>
          <w:i/>
          <w:sz w:val="28"/>
          <w:szCs w:val="28"/>
        </w:rPr>
        <w:t>Hiệu trưởng Trường Đại học Tây Bắc)</w:t>
      </w:r>
    </w:p>
    <w:p w:rsidR="00E84F6E" w:rsidRPr="000E565F" w:rsidRDefault="00E84F6E" w:rsidP="00E84F6E">
      <w:pPr>
        <w:spacing w:after="0"/>
        <w:jc w:val="center"/>
        <w:rPr>
          <w:rFonts w:ascii="Times New Roman" w:hAnsi="Times New Roman" w:cs="Times New Roman"/>
          <w:i/>
          <w:sz w:val="28"/>
          <w:szCs w:val="28"/>
        </w:rPr>
      </w:pPr>
    </w:p>
    <w:p w:rsidR="000E565F" w:rsidRPr="000E565F" w:rsidRDefault="000E565F" w:rsidP="000E565F">
      <w:pPr>
        <w:spacing w:after="0"/>
        <w:jc w:val="center"/>
        <w:rPr>
          <w:rFonts w:ascii="Times New Roman" w:hAnsi="Times New Roman" w:cs="Times New Roman"/>
          <w:b/>
          <w:sz w:val="28"/>
          <w:szCs w:val="28"/>
        </w:rPr>
      </w:pPr>
      <w:r w:rsidRPr="000E565F">
        <w:rPr>
          <w:rFonts w:ascii="Times New Roman" w:hAnsi="Times New Roman" w:cs="Times New Roman"/>
          <w:b/>
          <w:sz w:val="28"/>
          <w:szCs w:val="28"/>
        </w:rPr>
        <w:t>CHƯƠNG I</w:t>
      </w:r>
    </w:p>
    <w:p w:rsidR="009F2B44" w:rsidRPr="000E565F" w:rsidRDefault="00C4231C" w:rsidP="000E565F">
      <w:pPr>
        <w:spacing w:after="0"/>
        <w:jc w:val="center"/>
        <w:rPr>
          <w:rFonts w:ascii="Times New Roman" w:hAnsi="Times New Roman" w:cs="Times New Roman"/>
          <w:b/>
          <w:sz w:val="28"/>
          <w:szCs w:val="28"/>
        </w:rPr>
      </w:pPr>
      <w:r w:rsidRPr="000E565F">
        <w:rPr>
          <w:rFonts w:ascii="Times New Roman" w:hAnsi="Times New Roman" w:cs="Times New Roman"/>
          <w:b/>
          <w:sz w:val="28"/>
          <w:szCs w:val="28"/>
        </w:rPr>
        <w:t>NHỮNG QUY ĐỊNH CHUNG</w:t>
      </w:r>
    </w:p>
    <w:p w:rsidR="009F2B44" w:rsidRPr="000E565F" w:rsidRDefault="009F2B44" w:rsidP="00E84F6E">
      <w:pPr>
        <w:spacing w:before="120" w:after="120"/>
        <w:ind w:firstLine="426"/>
        <w:jc w:val="both"/>
        <w:rPr>
          <w:rFonts w:ascii="Times New Roman" w:hAnsi="Times New Roman" w:cs="Times New Roman"/>
          <w:b/>
          <w:sz w:val="28"/>
          <w:szCs w:val="28"/>
        </w:rPr>
      </w:pPr>
      <w:r w:rsidRPr="000E565F">
        <w:rPr>
          <w:rFonts w:ascii="Times New Roman" w:hAnsi="Times New Roman" w:cs="Times New Roman"/>
          <w:b/>
          <w:sz w:val="28"/>
          <w:szCs w:val="28"/>
        </w:rPr>
        <w:t>Điều 1. Phạm vi điều chỉnh</w:t>
      </w:r>
    </w:p>
    <w:p w:rsidR="00C4231C" w:rsidRPr="000E565F" w:rsidRDefault="000D16AF" w:rsidP="00E84F6E">
      <w:pPr>
        <w:spacing w:before="120" w:after="120"/>
        <w:ind w:firstLine="426"/>
        <w:jc w:val="both"/>
        <w:rPr>
          <w:rFonts w:ascii="Times New Roman" w:hAnsi="Times New Roman" w:cs="Times New Roman"/>
          <w:sz w:val="28"/>
          <w:szCs w:val="28"/>
        </w:rPr>
      </w:pPr>
      <w:r w:rsidRPr="000E565F">
        <w:rPr>
          <w:rFonts w:ascii="Times New Roman" w:hAnsi="Times New Roman"/>
          <w:bCs/>
          <w:sz w:val="28"/>
          <w:szCs w:val="28"/>
        </w:rPr>
        <w:t>Quy định về</w:t>
      </w:r>
      <w:r w:rsidR="00B62646">
        <w:rPr>
          <w:rFonts w:ascii="Times New Roman" w:hAnsi="Times New Roman"/>
          <w:bCs/>
          <w:sz w:val="28"/>
          <w:szCs w:val="28"/>
        </w:rPr>
        <w:t xml:space="preserve"> G</w:t>
      </w:r>
      <w:r w:rsidRPr="000E565F">
        <w:rPr>
          <w:rFonts w:ascii="Times New Roman" w:hAnsi="Times New Roman"/>
          <w:bCs/>
          <w:sz w:val="28"/>
          <w:szCs w:val="28"/>
        </w:rPr>
        <w:t xml:space="preserve">iải quyết tố cáo, bao gồm việc </w:t>
      </w:r>
      <w:r w:rsidRPr="000E565F">
        <w:rPr>
          <w:rFonts w:ascii="Times New Roman" w:hAnsi="Times New Roman"/>
          <w:sz w:val="28"/>
          <w:szCs w:val="28"/>
        </w:rPr>
        <w:t>tiếp nhận, xác minh, kết luận về nội dung tố cáo, việc xử lý tố cáo củ</w:t>
      </w:r>
      <w:r w:rsidR="006E0739" w:rsidRPr="000E565F">
        <w:rPr>
          <w:rFonts w:ascii="Times New Roman" w:hAnsi="Times New Roman"/>
          <w:sz w:val="28"/>
          <w:szCs w:val="28"/>
        </w:rPr>
        <w:t>a Hiệu trưởng Trường Đại học Tây Bắc</w:t>
      </w:r>
      <w:r w:rsidRPr="000E565F">
        <w:rPr>
          <w:rFonts w:ascii="Times New Roman" w:hAnsi="Times New Roman"/>
          <w:sz w:val="28"/>
          <w:szCs w:val="28"/>
        </w:rPr>
        <w:t xml:space="preserve"> và việc công khai kết luận nội dung tố cáo, quyết định xử lý hành vi vi phạm</w:t>
      </w:r>
      <w:r w:rsidR="006E0739" w:rsidRPr="000E565F">
        <w:rPr>
          <w:rFonts w:ascii="Times New Roman" w:hAnsi="Times New Roman"/>
          <w:sz w:val="28"/>
          <w:szCs w:val="28"/>
        </w:rPr>
        <w:t xml:space="preserve"> của người</w:t>
      </w:r>
      <w:r w:rsidRPr="000E565F">
        <w:rPr>
          <w:rFonts w:ascii="Times New Roman" w:hAnsi="Times New Roman"/>
          <w:sz w:val="28"/>
          <w:szCs w:val="28"/>
        </w:rPr>
        <w:t xml:space="preserve"> bị tố cáo.</w:t>
      </w:r>
    </w:p>
    <w:p w:rsidR="009F2B44" w:rsidRPr="000E565F" w:rsidRDefault="009F2B44" w:rsidP="00E84F6E">
      <w:pPr>
        <w:spacing w:before="120" w:after="120"/>
        <w:ind w:firstLine="426"/>
        <w:jc w:val="both"/>
        <w:rPr>
          <w:rFonts w:ascii="Times New Roman" w:hAnsi="Times New Roman" w:cs="Times New Roman"/>
          <w:b/>
          <w:sz w:val="28"/>
          <w:szCs w:val="28"/>
        </w:rPr>
      </w:pPr>
      <w:r w:rsidRPr="000E565F">
        <w:rPr>
          <w:rFonts w:ascii="Times New Roman" w:hAnsi="Times New Roman" w:cs="Times New Roman"/>
          <w:b/>
          <w:sz w:val="28"/>
          <w:szCs w:val="28"/>
        </w:rPr>
        <w:t>Điều 2. Đối tượng áp dụng</w:t>
      </w:r>
    </w:p>
    <w:p w:rsidR="000D16AF" w:rsidRPr="000E565F" w:rsidRDefault="000D16AF" w:rsidP="00E84F6E">
      <w:pPr>
        <w:spacing w:before="120" w:after="120" w:line="340" w:lineRule="exact"/>
        <w:ind w:firstLine="720"/>
        <w:jc w:val="both"/>
        <w:rPr>
          <w:rFonts w:ascii="Times New Roman" w:hAnsi="Times New Roman"/>
          <w:bCs/>
          <w:sz w:val="28"/>
          <w:szCs w:val="28"/>
        </w:rPr>
      </w:pPr>
      <w:r w:rsidRPr="000E565F">
        <w:rPr>
          <w:rFonts w:ascii="Times New Roman" w:hAnsi="Times New Roman"/>
          <w:bCs/>
          <w:sz w:val="28"/>
          <w:szCs w:val="28"/>
        </w:rPr>
        <w:t>1. Trường Đại học Tây Bắc, các đơn vị trực thuộc, phòng, ban chức năng, các trung tâm, dự án có liên quan đến Trường Đại học Tây Bắc</w:t>
      </w:r>
      <w:r w:rsidR="00325672">
        <w:rPr>
          <w:rFonts w:ascii="Times New Roman" w:hAnsi="Times New Roman"/>
          <w:bCs/>
          <w:sz w:val="28"/>
          <w:szCs w:val="28"/>
        </w:rPr>
        <w:t>.</w:t>
      </w:r>
    </w:p>
    <w:p w:rsidR="00FE1E3B" w:rsidRPr="000E565F" w:rsidRDefault="000D16AF" w:rsidP="00E84F6E">
      <w:pPr>
        <w:spacing w:before="120" w:after="120" w:line="340" w:lineRule="exact"/>
        <w:ind w:firstLine="720"/>
        <w:jc w:val="both"/>
        <w:rPr>
          <w:rFonts w:ascii="Times New Roman" w:hAnsi="Times New Roman"/>
          <w:bCs/>
          <w:sz w:val="28"/>
          <w:szCs w:val="28"/>
        </w:rPr>
      </w:pPr>
      <w:r w:rsidRPr="000E565F">
        <w:rPr>
          <w:rFonts w:ascii="Times New Roman" w:hAnsi="Times New Roman"/>
          <w:bCs/>
          <w:sz w:val="28"/>
          <w:szCs w:val="28"/>
        </w:rPr>
        <w:t>2</w:t>
      </w:r>
      <w:r w:rsidR="006E0739" w:rsidRPr="000E565F">
        <w:rPr>
          <w:rFonts w:ascii="Times New Roman" w:hAnsi="Times New Roman"/>
          <w:bCs/>
          <w:sz w:val="28"/>
          <w:szCs w:val="28"/>
        </w:rPr>
        <w:t>. Hiệu trưởng Trường Đại học Tây Bắc, Phòng Thanh tra – Pháp chế thực hiện nhiệm vụ giải quyết tố cáo và xác minh nội dung tố cáo</w:t>
      </w:r>
      <w:r w:rsidR="00325672">
        <w:rPr>
          <w:rFonts w:ascii="Times New Roman" w:hAnsi="Times New Roman"/>
          <w:bCs/>
          <w:sz w:val="28"/>
          <w:szCs w:val="28"/>
        </w:rPr>
        <w:t>.</w:t>
      </w:r>
    </w:p>
    <w:p w:rsidR="00C4231C" w:rsidRPr="000E565F" w:rsidRDefault="000D16AF" w:rsidP="00E84F6E">
      <w:pPr>
        <w:spacing w:before="120" w:after="120" w:line="340" w:lineRule="exact"/>
        <w:ind w:firstLine="720"/>
        <w:jc w:val="both"/>
        <w:rPr>
          <w:rFonts w:ascii="Times New Roman" w:hAnsi="Times New Roman"/>
          <w:bCs/>
          <w:spacing w:val="-8"/>
          <w:sz w:val="28"/>
          <w:szCs w:val="28"/>
        </w:rPr>
      </w:pPr>
      <w:r w:rsidRPr="000E565F">
        <w:rPr>
          <w:rFonts w:ascii="Times New Roman" w:hAnsi="Times New Roman"/>
          <w:bCs/>
          <w:sz w:val="28"/>
          <w:szCs w:val="28"/>
        </w:rPr>
        <w:t xml:space="preserve">3. Người tố cáo, người bị tố cáo, cơ quan, tổ chức, đơn vị, cá nhân có liên quan </w:t>
      </w:r>
      <w:r w:rsidRPr="000E565F">
        <w:rPr>
          <w:rFonts w:ascii="Times New Roman" w:hAnsi="Times New Roman"/>
          <w:bCs/>
          <w:spacing w:val="-8"/>
          <w:sz w:val="28"/>
          <w:szCs w:val="28"/>
        </w:rPr>
        <w:t xml:space="preserve">đến nội dung tố cáo thuộc thẩm quyền giải quyết của Hiệu trưởng </w:t>
      </w:r>
      <w:r w:rsidR="00F24463">
        <w:rPr>
          <w:rFonts w:ascii="Times New Roman" w:hAnsi="Times New Roman"/>
          <w:bCs/>
          <w:spacing w:val="-8"/>
          <w:sz w:val="28"/>
          <w:szCs w:val="28"/>
        </w:rPr>
        <w:t>T</w:t>
      </w:r>
      <w:r w:rsidRPr="000E565F">
        <w:rPr>
          <w:rFonts w:ascii="Times New Roman" w:hAnsi="Times New Roman"/>
          <w:bCs/>
          <w:spacing w:val="-8"/>
          <w:sz w:val="28"/>
          <w:szCs w:val="28"/>
        </w:rPr>
        <w:t>rường Đại học Tây Bắc.</w:t>
      </w:r>
    </w:p>
    <w:p w:rsidR="009F2B44" w:rsidRPr="000E565F" w:rsidRDefault="009F2B44" w:rsidP="00E84F6E">
      <w:pPr>
        <w:spacing w:before="120" w:after="120"/>
        <w:ind w:firstLine="426"/>
        <w:jc w:val="both"/>
        <w:rPr>
          <w:rFonts w:ascii="Times New Roman" w:hAnsi="Times New Roman" w:cs="Times New Roman"/>
          <w:b/>
          <w:sz w:val="28"/>
          <w:szCs w:val="28"/>
        </w:rPr>
      </w:pPr>
      <w:r w:rsidRPr="000E565F">
        <w:rPr>
          <w:rFonts w:ascii="Times New Roman" w:hAnsi="Times New Roman" w:cs="Times New Roman"/>
          <w:b/>
          <w:sz w:val="28"/>
          <w:szCs w:val="28"/>
        </w:rPr>
        <w:t>Điều 3. Nguyên tắc giải quyết tố cáo</w:t>
      </w:r>
    </w:p>
    <w:p w:rsidR="00C4231C" w:rsidRPr="000E565F" w:rsidRDefault="000D16AF" w:rsidP="00E84F6E">
      <w:pPr>
        <w:spacing w:before="120" w:after="120"/>
        <w:ind w:firstLine="426"/>
        <w:jc w:val="both"/>
        <w:rPr>
          <w:rFonts w:ascii="Times New Roman" w:hAnsi="Times New Roman" w:cs="Times New Roman"/>
          <w:sz w:val="28"/>
          <w:szCs w:val="28"/>
        </w:rPr>
      </w:pPr>
      <w:r w:rsidRPr="000E565F">
        <w:rPr>
          <w:rFonts w:ascii="Times New Roman" w:hAnsi="Times New Roman"/>
          <w:sz w:val="28"/>
          <w:szCs w:val="28"/>
        </w:rPr>
        <w:t>Việc giải quyết tố cáo cần kịp thời, chính xác, khách quan, dân chủ; đúng thẩm quyền, trình tự, thủ tục và thời hạn theo quy định của pháp luật. Bảo đảm an toàn</w:t>
      </w:r>
      <w:r w:rsidR="00E16204" w:rsidRPr="000E565F">
        <w:rPr>
          <w:rFonts w:ascii="Times New Roman" w:hAnsi="Times New Roman"/>
          <w:sz w:val="28"/>
          <w:szCs w:val="28"/>
        </w:rPr>
        <w:t xml:space="preserve">, quyền và </w:t>
      </w:r>
      <w:r w:rsidR="00E16204" w:rsidRPr="000E565F">
        <w:rPr>
          <w:rFonts w:ascii="Times New Roman" w:hAnsi="Times New Roman"/>
          <w:spacing w:val="-4"/>
          <w:sz w:val="28"/>
          <w:szCs w:val="28"/>
        </w:rPr>
        <w:t>lợi ích hợp pháp</w:t>
      </w:r>
      <w:r w:rsidRPr="000E565F">
        <w:rPr>
          <w:rFonts w:ascii="Times New Roman" w:hAnsi="Times New Roman"/>
          <w:spacing w:val="-4"/>
          <w:sz w:val="28"/>
          <w:szCs w:val="28"/>
        </w:rPr>
        <w:t xml:space="preserve"> cho người tố cáo; bảo vệ lợi ích của Nhà nước, tập thể, </w:t>
      </w:r>
      <w:r w:rsidR="00FE1E3B" w:rsidRPr="000E565F">
        <w:rPr>
          <w:rFonts w:ascii="Times New Roman" w:hAnsi="Times New Roman"/>
          <w:spacing w:val="-4"/>
          <w:sz w:val="28"/>
          <w:szCs w:val="28"/>
        </w:rPr>
        <w:t>tổ chức, cá nhân</w:t>
      </w:r>
      <w:r w:rsidR="00FE1E3B" w:rsidRPr="000E565F">
        <w:rPr>
          <w:rFonts w:ascii="Times New Roman" w:hAnsi="Times New Roman"/>
          <w:sz w:val="28"/>
          <w:szCs w:val="28"/>
        </w:rPr>
        <w:t>.</w:t>
      </w:r>
    </w:p>
    <w:p w:rsidR="009F2B44" w:rsidRPr="000E565F" w:rsidRDefault="009F2B44" w:rsidP="00E84F6E">
      <w:pPr>
        <w:spacing w:before="120" w:after="120"/>
        <w:ind w:firstLine="426"/>
        <w:jc w:val="both"/>
        <w:rPr>
          <w:rFonts w:ascii="Times New Roman" w:hAnsi="Times New Roman" w:cs="Times New Roman"/>
          <w:b/>
          <w:sz w:val="28"/>
          <w:szCs w:val="28"/>
        </w:rPr>
      </w:pPr>
      <w:r w:rsidRPr="000E565F">
        <w:rPr>
          <w:rFonts w:ascii="Times New Roman" w:hAnsi="Times New Roman" w:cs="Times New Roman"/>
          <w:b/>
          <w:sz w:val="28"/>
          <w:szCs w:val="28"/>
        </w:rPr>
        <w:t xml:space="preserve">Điều 4. </w:t>
      </w:r>
      <w:r w:rsidR="00971930" w:rsidRPr="000E565F">
        <w:rPr>
          <w:rFonts w:ascii="Times New Roman" w:hAnsi="Times New Roman" w:cs="Times New Roman"/>
          <w:b/>
          <w:sz w:val="28"/>
          <w:szCs w:val="28"/>
        </w:rPr>
        <w:t>Căn cứ pháp lý</w:t>
      </w:r>
    </w:p>
    <w:p w:rsidR="00971930" w:rsidRPr="000E565F" w:rsidRDefault="00971930" w:rsidP="00E84F6E">
      <w:pPr>
        <w:pStyle w:val="ListParagraph"/>
        <w:numPr>
          <w:ilvl w:val="0"/>
          <w:numId w:val="1"/>
        </w:numPr>
        <w:tabs>
          <w:tab w:val="left" w:pos="0"/>
        </w:tabs>
        <w:spacing w:before="120" w:after="120"/>
        <w:ind w:left="0" w:firstLine="426"/>
        <w:jc w:val="both"/>
        <w:rPr>
          <w:rFonts w:ascii="Times New Roman" w:hAnsi="Times New Roman"/>
          <w:iCs/>
          <w:sz w:val="28"/>
          <w:szCs w:val="28"/>
        </w:rPr>
      </w:pPr>
      <w:r w:rsidRPr="000E565F">
        <w:rPr>
          <w:rFonts w:ascii="Times New Roman" w:hAnsi="Times New Roman"/>
          <w:iCs/>
          <w:sz w:val="28"/>
          <w:szCs w:val="28"/>
        </w:rPr>
        <w:t xml:space="preserve">Luật </w:t>
      </w:r>
      <w:r w:rsidR="00B62646">
        <w:rPr>
          <w:rFonts w:ascii="Times New Roman" w:hAnsi="Times New Roman"/>
          <w:iCs/>
          <w:sz w:val="28"/>
          <w:szCs w:val="28"/>
        </w:rPr>
        <w:t xml:space="preserve">Tố cáo </w:t>
      </w:r>
      <w:r w:rsidRPr="000E565F">
        <w:rPr>
          <w:rFonts w:ascii="Times New Roman" w:hAnsi="Times New Roman"/>
          <w:iCs/>
          <w:sz w:val="28"/>
          <w:szCs w:val="28"/>
        </w:rPr>
        <w:t>số 03/2011/QH13 ngày 11 tháng 11 năm 2011</w:t>
      </w:r>
      <w:r w:rsidR="000E565F" w:rsidRPr="000E565F">
        <w:rPr>
          <w:rFonts w:ascii="Times New Roman" w:hAnsi="Times New Roman"/>
          <w:iCs/>
          <w:sz w:val="28"/>
          <w:szCs w:val="28"/>
        </w:rPr>
        <w:t>;</w:t>
      </w:r>
    </w:p>
    <w:p w:rsidR="00971930" w:rsidRPr="000E565F" w:rsidRDefault="00971930" w:rsidP="00E84F6E">
      <w:pPr>
        <w:pStyle w:val="ListParagraph"/>
        <w:numPr>
          <w:ilvl w:val="0"/>
          <w:numId w:val="1"/>
        </w:numPr>
        <w:tabs>
          <w:tab w:val="left" w:pos="0"/>
        </w:tabs>
        <w:spacing w:before="120" w:after="120"/>
        <w:ind w:left="0" w:firstLine="426"/>
        <w:jc w:val="both"/>
        <w:rPr>
          <w:rFonts w:ascii="Times New Roman" w:hAnsi="Times New Roman"/>
          <w:iCs/>
          <w:sz w:val="28"/>
          <w:szCs w:val="28"/>
        </w:rPr>
      </w:pPr>
      <w:r w:rsidRPr="000E565F">
        <w:rPr>
          <w:rFonts w:ascii="Times New Roman" w:hAnsi="Times New Roman" w:cs="Times New Roman"/>
          <w:bCs/>
          <w:color w:val="000000" w:themeColor="text1"/>
          <w:sz w:val="28"/>
          <w:szCs w:val="28"/>
        </w:rPr>
        <w:t>Nghị định số</w:t>
      </w:r>
      <w:r w:rsidR="002E7D87" w:rsidRPr="000E565F">
        <w:rPr>
          <w:rFonts w:ascii="Times New Roman" w:hAnsi="Times New Roman" w:cs="Times New Roman"/>
          <w:bCs/>
          <w:color w:val="000000" w:themeColor="text1"/>
          <w:sz w:val="28"/>
          <w:szCs w:val="28"/>
        </w:rPr>
        <w:t xml:space="preserve"> 76/2012/NĐ-CP ngày 03</w:t>
      </w:r>
      <w:r w:rsidR="00730233">
        <w:rPr>
          <w:rFonts w:ascii="Times New Roman" w:hAnsi="Times New Roman" w:cs="Times New Roman"/>
          <w:bCs/>
          <w:color w:val="000000" w:themeColor="text1"/>
          <w:sz w:val="28"/>
          <w:szCs w:val="28"/>
        </w:rPr>
        <w:t xml:space="preserve"> </w:t>
      </w:r>
      <w:r w:rsidR="002E7D87" w:rsidRPr="000E565F">
        <w:rPr>
          <w:rFonts w:ascii="Times New Roman" w:hAnsi="Times New Roman" w:cs="Times New Roman"/>
          <w:bCs/>
          <w:color w:val="000000" w:themeColor="text1"/>
          <w:sz w:val="28"/>
          <w:szCs w:val="28"/>
        </w:rPr>
        <w:t xml:space="preserve">tháng 10 năm </w:t>
      </w:r>
      <w:r w:rsidRPr="000E565F">
        <w:rPr>
          <w:rFonts w:ascii="Times New Roman" w:hAnsi="Times New Roman" w:cs="Times New Roman"/>
          <w:bCs/>
          <w:color w:val="000000" w:themeColor="text1"/>
          <w:sz w:val="28"/>
          <w:szCs w:val="28"/>
        </w:rPr>
        <w:t xml:space="preserve">2012 của Chính phủ </w:t>
      </w:r>
      <w:r w:rsidR="00B62646">
        <w:rPr>
          <w:rFonts w:ascii="Times New Roman" w:hAnsi="Times New Roman" w:cs="Times New Roman"/>
          <w:bCs/>
          <w:color w:val="000000" w:themeColor="text1"/>
          <w:sz w:val="28"/>
          <w:szCs w:val="28"/>
        </w:rPr>
        <w:t>Q</w:t>
      </w:r>
      <w:r w:rsidRPr="000E565F">
        <w:rPr>
          <w:rFonts w:ascii="Times New Roman" w:hAnsi="Times New Roman" w:cs="Times New Roman"/>
          <w:bCs/>
          <w:color w:val="000000" w:themeColor="text1"/>
          <w:sz w:val="28"/>
          <w:szCs w:val="28"/>
        </w:rPr>
        <w:t>uy định chi tiết một số điều của Luật tố cáo;</w:t>
      </w:r>
    </w:p>
    <w:p w:rsidR="002B75AC" w:rsidRPr="000E565F" w:rsidRDefault="002B75AC" w:rsidP="00E84F6E">
      <w:pPr>
        <w:pStyle w:val="ListParagraph"/>
        <w:numPr>
          <w:ilvl w:val="0"/>
          <w:numId w:val="1"/>
        </w:numPr>
        <w:tabs>
          <w:tab w:val="left" w:pos="0"/>
        </w:tabs>
        <w:spacing w:before="120" w:after="120"/>
        <w:ind w:left="0" w:firstLine="426"/>
        <w:jc w:val="both"/>
        <w:rPr>
          <w:rFonts w:ascii="Times New Roman" w:hAnsi="Times New Roman"/>
          <w:iCs/>
          <w:sz w:val="28"/>
          <w:szCs w:val="28"/>
        </w:rPr>
      </w:pPr>
      <w:r w:rsidRPr="000E565F">
        <w:rPr>
          <w:rFonts w:ascii="Times New Roman" w:hAnsi="Times New Roman" w:cs="Times New Roman"/>
          <w:sz w:val="28"/>
          <w:szCs w:val="28"/>
        </w:rPr>
        <w:t>Thông tư số</w:t>
      </w:r>
      <w:r w:rsidR="002E7D87" w:rsidRPr="000E565F">
        <w:rPr>
          <w:rFonts w:ascii="Times New Roman" w:hAnsi="Times New Roman" w:cs="Times New Roman"/>
          <w:sz w:val="28"/>
          <w:szCs w:val="28"/>
        </w:rPr>
        <w:t xml:space="preserve"> 06/2013/TT-TTCP ngày 30 tháng 9 năm </w:t>
      </w:r>
      <w:r w:rsidRPr="000E565F">
        <w:rPr>
          <w:rFonts w:ascii="Times New Roman" w:hAnsi="Times New Roman" w:cs="Times New Roman"/>
          <w:sz w:val="28"/>
          <w:szCs w:val="28"/>
        </w:rPr>
        <w:t xml:space="preserve">2013 </w:t>
      </w:r>
      <w:r w:rsidR="00B62646">
        <w:rPr>
          <w:rFonts w:ascii="Times New Roman" w:hAnsi="Times New Roman" w:cs="Times New Roman"/>
          <w:sz w:val="28"/>
          <w:szCs w:val="28"/>
        </w:rPr>
        <w:t>của Th</w:t>
      </w:r>
      <w:r w:rsidR="003D0BB1">
        <w:rPr>
          <w:rFonts w:ascii="Times New Roman" w:hAnsi="Times New Roman" w:cs="Times New Roman"/>
          <w:sz w:val="28"/>
          <w:szCs w:val="28"/>
        </w:rPr>
        <w:t xml:space="preserve">anh tra </w:t>
      </w:r>
      <w:r w:rsidR="00B62646">
        <w:rPr>
          <w:rFonts w:ascii="Times New Roman" w:hAnsi="Times New Roman" w:cs="Times New Roman"/>
          <w:sz w:val="28"/>
          <w:szCs w:val="28"/>
        </w:rPr>
        <w:t xml:space="preserve">Chính phủ </w:t>
      </w:r>
      <w:r w:rsidRPr="000E565F">
        <w:rPr>
          <w:rFonts w:ascii="Times New Roman" w:hAnsi="Times New Roman" w:cs="Times New Roman"/>
          <w:sz w:val="28"/>
          <w:szCs w:val="28"/>
        </w:rPr>
        <w:t>Quy định quy trình giải quyết tố cáo;</w:t>
      </w:r>
    </w:p>
    <w:p w:rsidR="00971930" w:rsidRPr="000E565F" w:rsidRDefault="00971930" w:rsidP="00E84F6E">
      <w:pPr>
        <w:pStyle w:val="ListParagraph"/>
        <w:numPr>
          <w:ilvl w:val="0"/>
          <w:numId w:val="1"/>
        </w:numPr>
        <w:tabs>
          <w:tab w:val="left" w:pos="0"/>
        </w:tabs>
        <w:spacing w:before="120" w:after="120"/>
        <w:ind w:left="0" w:firstLine="426"/>
        <w:jc w:val="both"/>
        <w:rPr>
          <w:rFonts w:ascii="Times New Roman" w:hAnsi="Times New Roman"/>
          <w:iCs/>
          <w:sz w:val="28"/>
          <w:szCs w:val="28"/>
        </w:rPr>
      </w:pPr>
      <w:r w:rsidRPr="000E565F">
        <w:rPr>
          <w:rFonts w:ascii="Times New Roman" w:hAnsi="Times New Roman"/>
          <w:iCs/>
          <w:sz w:val="28"/>
          <w:szCs w:val="28"/>
        </w:rPr>
        <w:t xml:space="preserve">Thông tư số </w:t>
      </w:r>
      <w:r w:rsidRPr="000E565F">
        <w:rPr>
          <w:rFonts w:ascii="Times New Roman" w:hAnsi="Times New Roman"/>
          <w:sz w:val="28"/>
          <w:szCs w:val="28"/>
        </w:rPr>
        <w:t xml:space="preserve">51/2012/TT-BGDĐT </w:t>
      </w:r>
      <w:r w:rsidRPr="000E565F">
        <w:rPr>
          <w:rFonts w:ascii="Times New Roman" w:hAnsi="Times New Roman"/>
          <w:iCs/>
          <w:sz w:val="28"/>
          <w:szCs w:val="28"/>
        </w:rPr>
        <w:t xml:space="preserve"> ngày 18 tháng 12 năm 2012 của </w:t>
      </w:r>
      <w:r w:rsidRPr="000E565F">
        <w:rPr>
          <w:rFonts w:ascii="Times New Roman" w:hAnsi="Times New Roman"/>
          <w:iCs/>
          <w:spacing w:val="-4"/>
          <w:sz w:val="28"/>
          <w:szCs w:val="28"/>
        </w:rPr>
        <w:t xml:space="preserve">Bộ trưởng Bộ Giáo dục và Đào tạo </w:t>
      </w:r>
      <w:r w:rsidRPr="000E565F">
        <w:rPr>
          <w:rFonts w:ascii="Times New Roman" w:hAnsi="Times New Roman"/>
          <w:iCs/>
          <w:sz w:val="28"/>
          <w:szCs w:val="28"/>
        </w:rPr>
        <w:t xml:space="preserve">quy định về tổ chức và hoạt động thanh tra của cơ sở giáo dục đại học, trường trung cấp chuyên nghiệp; </w:t>
      </w:r>
    </w:p>
    <w:p w:rsidR="00EF316D" w:rsidRPr="000E565F" w:rsidRDefault="00971930" w:rsidP="00E0392F">
      <w:pPr>
        <w:pStyle w:val="ListParagraph"/>
        <w:numPr>
          <w:ilvl w:val="0"/>
          <w:numId w:val="1"/>
        </w:numPr>
        <w:tabs>
          <w:tab w:val="left" w:pos="0"/>
        </w:tabs>
        <w:spacing w:before="120" w:after="120"/>
        <w:ind w:left="0" w:firstLine="426"/>
        <w:jc w:val="both"/>
        <w:rPr>
          <w:rFonts w:ascii="Times New Roman" w:hAnsi="Times New Roman"/>
          <w:iCs/>
          <w:sz w:val="28"/>
          <w:szCs w:val="28"/>
        </w:rPr>
      </w:pPr>
      <w:r w:rsidRPr="000E565F">
        <w:rPr>
          <w:rFonts w:ascii="Times New Roman" w:hAnsi="Times New Roman"/>
          <w:iCs/>
          <w:sz w:val="28"/>
          <w:szCs w:val="28"/>
        </w:rPr>
        <w:t xml:space="preserve">Thông tư số </w:t>
      </w:r>
      <w:r w:rsidRPr="000E565F">
        <w:rPr>
          <w:rFonts w:ascii="Times New Roman" w:hAnsi="Times New Roman"/>
          <w:sz w:val="28"/>
          <w:szCs w:val="28"/>
        </w:rPr>
        <w:t xml:space="preserve">40/2013/TT-BGDĐT </w:t>
      </w:r>
      <w:r w:rsidRPr="000E565F">
        <w:rPr>
          <w:rFonts w:ascii="Times New Roman" w:hAnsi="Times New Roman"/>
          <w:iCs/>
          <w:sz w:val="28"/>
          <w:szCs w:val="28"/>
        </w:rPr>
        <w:t xml:space="preserve"> ngày 18 tháng 12 năm 2013 của </w:t>
      </w:r>
      <w:r w:rsidRPr="000E565F">
        <w:rPr>
          <w:rFonts w:ascii="Times New Roman" w:hAnsi="Times New Roman"/>
          <w:iCs/>
          <w:spacing w:val="-4"/>
          <w:sz w:val="28"/>
          <w:szCs w:val="28"/>
        </w:rPr>
        <w:t xml:space="preserve">Bộ trưởng </w:t>
      </w:r>
      <w:r w:rsidRPr="00E0392F">
        <w:rPr>
          <w:rFonts w:ascii="Times New Roman" w:hAnsi="Times New Roman"/>
          <w:iCs/>
          <w:spacing w:val="-6"/>
          <w:sz w:val="28"/>
          <w:szCs w:val="28"/>
        </w:rPr>
        <w:t>Bộ Giáo dục và Đào tạo Q</w:t>
      </w:r>
      <w:r w:rsidRPr="00E0392F">
        <w:rPr>
          <w:rFonts w:ascii="Times New Roman" w:hAnsi="Times New Roman"/>
          <w:spacing w:val="-6"/>
          <w:sz w:val="28"/>
          <w:szCs w:val="28"/>
        </w:rPr>
        <w:t>uy định về tiếp công dân, giải quyết khiếu nại, giải quyết tố cáo</w:t>
      </w:r>
      <w:r w:rsidR="00E84F6E" w:rsidRPr="00E0392F">
        <w:rPr>
          <w:rFonts w:ascii="Times New Roman" w:hAnsi="Times New Roman"/>
          <w:spacing w:val="-6"/>
          <w:sz w:val="28"/>
          <w:szCs w:val="28"/>
        </w:rPr>
        <w:t>.</w:t>
      </w:r>
    </w:p>
    <w:p w:rsidR="00E0392F" w:rsidRDefault="00E84F6E" w:rsidP="00E0392F">
      <w:pPr>
        <w:pStyle w:val="ListParagraph"/>
        <w:tabs>
          <w:tab w:val="left" w:pos="0"/>
        </w:tabs>
        <w:spacing w:before="120" w:after="120"/>
        <w:ind w:left="0"/>
        <w:jc w:val="both"/>
        <w:rPr>
          <w:rFonts w:ascii="Times New Roman" w:hAnsi="Times New Roman"/>
          <w:b/>
          <w:spacing w:val="-4"/>
          <w:sz w:val="28"/>
          <w:szCs w:val="28"/>
        </w:rPr>
      </w:pPr>
      <w:r w:rsidRPr="000E565F">
        <w:rPr>
          <w:rFonts w:ascii="Times New Roman" w:hAnsi="Times New Roman"/>
          <w:b/>
          <w:spacing w:val="-4"/>
          <w:sz w:val="28"/>
          <w:szCs w:val="28"/>
        </w:rPr>
        <w:tab/>
      </w:r>
    </w:p>
    <w:p w:rsidR="00255224" w:rsidRPr="000E565F" w:rsidRDefault="00E0392F" w:rsidP="00E0392F">
      <w:pPr>
        <w:pStyle w:val="ListParagraph"/>
        <w:tabs>
          <w:tab w:val="left" w:pos="0"/>
        </w:tabs>
        <w:spacing w:before="120" w:after="120"/>
        <w:ind w:left="0"/>
        <w:jc w:val="both"/>
        <w:rPr>
          <w:rFonts w:ascii="Times New Roman" w:hAnsi="Times New Roman"/>
          <w:b/>
          <w:spacing w:val="-4"/>
          <w:sz w:val="28"/>
          <w:szCs w:val="28"/>
        </w:rPr>
      </w:pPr>
      <w:r>
        <w:rPr>
          <w:rFonts w:ascii="Times New Roman" w:hAnsi="Times New Roman"/>
          <w:b/>
          <w:spacing w:val="-4"/>
          <w:sz w:val="28"/>
          <w:szCs w:val="28"/>
        </w:rPr>
        <w:lastRenderedPageBreak/>
        <w:tab/>
      </w:r>
      <w:r w:rsidR="00255224" w:rsidRPr="000E565F">
        <w:rPr>
          <w:rFonts w:ascii="Times New Roman" w:hAnsi="Times New Roman"/>
          <w:b/>
          <w:spacing w:val="-4"/>
          <w:sz w:val="28"/>
          <w:szCs w:val="28"/>
        </w:rPr>
        <w:t>Điều 5. Thẩm quyền giải quyết tố cáo</w:t>
      </w:r>
    </w:p>
    <w:p w:rsidR="00255224" w:rsidRPr="000E565F" w:rsidRDefault="00255224" w:rsidP="00E84F6E">
      <w:pPr>
        <w:pStyle w:val="ListParagraph"/>
        <w:numPr>
          <w:ilvl w:val="0"/>
          <w:numId w:val="2"/>
        </w:numPr>
        <w:tabs>
          <w:tab w:val="left" w:pos="0"/>
          <w:tab w:val="left" w:pos="993"/>
        </w:tabs>
        <w:spacing w:before="120" w:after="120"/>
        <w:ind w:left="0" w:firstLine="644"/>
        <w:jc w:val="both"/>
        <w:rPr>
          <w:rFonts w:ascii="Times New Roman" w:hAnsi="Times New Roman"/>
          <w:spacing w:val="-4"/>
          <w:sz w:val="28"/>
          <w:szCs w:val="28"/>
        </w:rPr>
      </w:pPr>
      <w:r w:rsidRPr="000E565F">
        <w:rPr>
          <w:rFonts w:ascii="Times New Roman" w:hAnsi="Times New Roman" w:cs="Times New Roman"/>
          <w:color w:val="222222"/>
          <w:sz w:val="28"/>
          <w:szCs w:val="28"/>
          <w:shd w:val="clear" w:color="auto" w:fill="F9FAFC"/>
        </w:rPr>
        <w:t>Hiệu trưởng trường Đại học Tây Bắc giải quyết tố cáo đối với hành vi vi phạm pháp luật trong việc thực hiện nhiệm vụ của công chức, viên chức, người lao động do mình tuyển dụng, bổ nhiệm, quản lý trực tiếp hoặc hành vi vi phạm pháp luật về giáo dục trong phạm vi chức năng, nhiệm vụ được giao</w:t>
      </w:r>
      <w:r w:rsidRPr="000E565F">
        <w:rPr>
          <w:rFonts w:ascii="Arial" w:hAnsi="Arial" w:cs="Arial"/>
          <w:color w:val="222222"/>
          <w:sz w:val="28"/>
          <w:szCs w:val="28"/>
          <w:shd w:val="clear" w:color="auto" w:fill="F9FAFC"/>
        </w:rPr>
        <w:t>.</w:t>
      </w:r>
    </w:p>
    <w:p w:rsidR="00C4231C" w:rsidRPr="000E565F" w:rsidRDefault="00971930" w:rsidP="000E565F">
      <w:pPr>
        <w:pStyle w:val="ListParagraph"/>
        <w:numPr>
          <w:ilvl w:val="0"/>
          <w:numId w:val="2"/>
        </w:numPr>
        <w:tabs>
          <w:tab w:val="left" w:pos="0"/>
          <w:tab w:val="left" w:pos="993"/>
        </w:tabs>
        <w:spacing w:before="120" w:after="240"/>
        <w:ind w:left="0" w:firstLine="644"/>
        <w:jc w:val="both"/>
        <w:rPr>
          <w:rFonts w:ascii="Times New Roman" w:hAnsi="Times New Roman"/>
          <w:spacing w:val="-4"/>
          <w:sz w:val="28"/>
          <w:szCs w:val="28"/>
        </w:rPr>
      </w:pPr>
      <w:r w:rsidRPr="000E565F">
        <w:rPr>
          <w:rFonts w:ascii="Times New Roman" w:hAnsi="Times New Roman" w:cs="Times New Roman"/>
          <w:sz w:val="28"/>
          <w:szCs w:val="28"/>
        </w:rPr>
        <w:t>Phòng Thanh tra – Pháp chế Trường Đại học Tây Bắc thực hiệ</w:t>
      </w:r>
      <w:r w:rsidR="00176241" w:rsidRPr="000E565F">
        <w:rPr>
          <w:rFonts w:ascii="Times New Roman" w:hAnsi="Times New Roman" w:cs="Times New Roman"/>
          <w:sz w:val="28"/>
          <w:szCs w:val="28"/>
        </w:rPr>
        <w:t>n</w:t>
      </w:r>
      <w:r w:rsidR="00255224" w:rsidRPr="000E565F">
        <w:rPr>
          <w:rFonts w:ascii="Times New Roman" w:hAnsi="Times New Roman" w:cs="Times New Roman"/>
          <w:sz w:val="28"/>
          <w:szCs w:val="28"/>
        </w:rPr>
        <w:t xml:space="preserve"> tham mưu,</w:t>
      </w:r>
      <w:r w:rsidRPr="000E565F">
        <w:rPr>
          <w:rFonts w:ascii="Times New Roman" w:hAnsi="Times New Roman" w:cs="Times New Roman"/>
          <w:sz w:val="28"/>
          <w:szCs w:val="28"/>
        </w:rPr>
        <w:t xml:space="preserve"> thụ</w:t>
      </w:r>
      <w:r w:rsidR="00F24463">
        <w:rPr>
          <w:rFonts w:ascii="Times New Roman" w:hAnsi="Times New Roman" w:cs="Times New Roman"/>
          <w:sz w:val="28"/>
          <w:szCs w:val="28"/>
        </w:rPr>
        <w:t xml:space="preserve"> lí</w:t>
      </w:r>
      <w:r w:rsidRPr="000E565F">
        <w:rPr>
          <w:rFonts w:ascii="Times New Roman" w:hAnsi="Times New Roman" w:cs="Times New Roman"/>
          <w:sz w:val="28"/>
          <w:szCs w:val="28"/>
        </w:rPr>
        <w:t xml:space="preserve"> giải quyết tố cáo; làm đầu mối tổng hợp, báo cáo theo quy định của pháp luật và hướng dẫn của Bộ Giáo dục và Đào tạo</w:t>
      </w:r>
      <w:r w:rsidR="00255224" w:rsidRPr="000E565F">
        <w:rPr>
          <w:rFonts w:ascii="Times New Roman" w:hAnsi="Times New Roman"/>
          <w:spacing w:val="-4"/>
          <w:sz w:val="28"/>
          <w:szCs w:val="28"/>
        </w:rPr>
        <w:t>.</w:t>
      </w:r>
    </w:p>
    <w:p w:rsidR="000E565F" w:rsidRPr="000E565F" w:rsidRDefault="000E565F" w:rsidP="000E565F">
      <w:pPr>
        <w:spacing w:after="0" w:line="340" w:lineRule="exact"/>
        <w:jc w:val="center"/>
        <w:rPr>
          <w:rFonts w:ascii="Times New Roman" w:hAnsi="Times New Roman" w:cs="Times New Roman"/>
          <w:b/>
          <w:sz w:val="28"/>
          <w:szCs w:val="28"/>
        </w:rPr>
      </w:pPr>
      <w:r w:rsidRPr="000E565F">
        <w:rPr>
          <w:rFonts w:ascii="Times New Roman" w:hAnsi="Times New Roman" w:cs="Times New Roman"/>
          <w:b/>
          <w:sz w:val="28"/>
          <w:szCs w:val="28"/>
        </w:rPr>
        <w:t>C</w:t>
      </w:r>
      <w:r>
        <w:rPr>
          <w:rFonts w:ascii="Times New Roman" w:hAnsi="Times New Roman" w:cs="Times New Roman"/>
          <w:b/>
          <w:sz w:val="28"/>
          <w:szCs w:val="28"/>
        </w:rPr>
        <w:t>HƯƠNG</w:t>
      </w:r>
      <w:r w:rsidRPr="000E565F">
        <w:rPr>
          <w:rFonts w:ascii="Times New Roman" w:hAnsi="Times New Roman" w:cs="Times New Roman"/>
          <w:b/>
          <w:sz w:val="28"/>
          <w:szCs w:val="28"/>
        </w:rPr>
        <w:t xml:space="preserve"> II</w:t>
      </w:r>
    </w:p>
    <w:p w:rsidR="00EF316D" w:rsidRPr="000E565F" w:rsidRDefault="00EF316D" w:rsidP="000E565F">
      <w:pPr>
        <w:spacing w:after="0" w:line="340" w:lineRule="exact"/>
        <w:jc w:val="center"/>
        <w:rPr>
          <w:rFonts w:ascii="Times New Roman" w:hAnsi="Times New Roman"/>
          <w:b/>
          <w:bCs/>
          <w:sz w:val="28"/>
          <w:szCs w:val="28"/>
        </w:rPr>
      </w:pPr>
      <w:r w:rsidRPr="000E565F">
        <w:rPr>
          <w:rFonts w:ascii="Times New Roman" w:hAnsi="Times New Roman" w:cs="Times New Roman"/>
          <w:b/>
          <w:sz w:val="28"/>
          <w:szCs w:val="28"/>
        </w:rPr>
        <w:t xml:space="preserve"> </w:t>
      </w:r>
      <w:r w:rsidRPr="000E565F">
        <w:rPr>
          <w:rFonts w:ascii="Times New Roman" w:hAnsi="Times New Roman"/>
          <w:b/>
          <w:bCs/>
          <w:sz w:val="28"/>
          <w:szCs w:val="28"/>
        </w:rPr>
        <w:t>TRÌNH TỰ, THỦ TỤC GIẢI QUYẾT TỐ CÁO</w:t>
      </w:r>
    </w:p>
    <w:p w:rsidR="00176241" w:rsidRPr="000E565F" w:rsidRDefault="00176241" w:rsidP="00E84F6E">
      <w:pPr>
        <w:spacing w:before="120" w:after="120"/>
        <w:ind w:firstLine="720"/>
        <w:jc w:val="both"/>
        <w:rPr>
          <w:rFonts w:ascii="Times New Roman" w:hAnsi="Times New Roman" w:cs="Times New Roman"/>
          <w:sz w:val="28"/>
          <w:szCs w:val="28"/>
        </w:rPr>
      </w:pPr>
      <w:r w:rsidRPr="000E565F">
        <w:rPr>
          <w:rFonts w:ascii="Times New Roman" w:hAnsi="Times New Roman" w:cs="Times New Roman"/>
          <w:b/>
          <w:bCs/>
          <w:sz w:val="28"/>
          <w:szCs w:val="28"/>
        </w:rPr>
        <w:t>Điều 6. Trình tự giải quyết tố cáo</w:t>
      </w:r>
    </w:p>
    <w:p w:rsidR="00176241" w:rsidRPr="000E565F" w:rsidRDefault="00176241" w:rsidP="00F24463">
      <w:pPr>
        <w:pStyle w:val="ListParagraph"/>
        <w:spacing w:before="120" w:after="120"/>
        <w:ind w:left="0" w:firstLine="567"/>
        <w:jc w:val="both"/>
        <w:rPr>
          <w:rFonts w:ascii="Times New Roman" w:hAnsi="Times New Roman" w:cs="Times New Roman"/>
          <w:sz w:val="28"/>
          <w:szCs w:val="28"/>
        </w:rPr>
      </w:pPr>
      <w:r w:rsidRPr="000E565F">
        <w:rPr>
          <w:rFonts w:ascii="Times New Roman" w:hAnsi="Times New Roman" w:cs="Times New Roman"/>
          <w:sz w:val="28"/>
          <w:szCs w:val="28"/>
        </w:rPr>
        <w:t>Việc giải quyết tố cáo được thực hiện theo trình tự sau đây:</w:t>
      </w:r>
    </w:p>
    <w:p w:rsidR="00176241" w:rsidRPr="000E565F" w:rsidRDefault="00176241" w:rsidP="00E84F6E">
      <w:pPr>
        <w:pStyle w:val="ListParagraph"/>
        <w:spacing w:before="120" w:after="120"/>
        <w:ind w:left="0" w:firstLine="567"/>
        <w:jc w:val="both"/>
        <w:rPr>
          <w:rFonts w:ascii="Times New Roman" w:hAnsi="Times New Roman" w:cs="Times New Roman"/>
          <w:sz w:val="28"/>
          <w:szCs w:val="28"/>
        </w:rPr>
      </w:pPr>
      <w:r w:rsidRPr="000E565F">
        <w:rPr>
          <w:rFonts w:ascii="Times New Roman" w:hAnsi="Times New Roman" w:cs="Times New Roman"/>
          <w:sz w:val="28"/>
          <w:szCs w:val="28"/>
        </w:rPr>
        <w:t>1. Tiếp nhận, xử lý thông tin tố cáo;</w:t>
      </w:r>
    </w:p>
    <w:p w:rsidR="00176241" w:rsidRPr="000E565F" w:rsidRDefault="00176241" w:rsidP="00E84F6E">
      <w:pPr>
        <w:pStyle w:val="ListParagraph"/>
        <w:spacing w:before="120" w:after="120"/>
        <w:ind w:left="0" w:firstLine="567"/>
        <w:jc w:val="both"/>
        <w:rPr>
          <w:rFonts w:ascii="Times New Roman" w:hAnsi="Times New Roman" w:cs="Times New Roman"/>
          <w:sz w:val="28"/>
          <w:szCs w:val="28"/>
        </w:rPr>
      </w:pPr>
      <w:r w:rsidRPr="000E565F">
        <w:rPr>
          <w:rFonts w:ascii="Times New Roman" w:hAnsi="Times New Roman" w:cs="Times New Roman"/>
          <w:sz w:val="28"/>
          <w:szCs w:val="28"/>
        </w:rPr>
        <w:t>2. Xác minh nội dung tố cáo;</w:t>
      </w:r>
    </w:p>
    <w:p w:rsidR="00176241" w:rsidRPr="000E565F" w:rsidRDefault="00176241" w:rsidP="00E84F6E">
      <w:pPr>
        <w:pStyle w:val="ListParagraph"/>
        <w:spacing w:before="120" w:after="120"/>
        <w:ind w:left="0" w:firstLine="567"/>
        <w:jc w:val="both"/>
        <w:rPr>
          <w:rFonts w:ascii="Times New Roman" w:hAnsi="Times New Roman" w:cs="Times New Roman"/>
          <w:sz w:val="28"/>
          <w:szCs w:val="28"/>
        </w:rPr>
      </w:pPr>
      <w:r w:rsidRPr="000E565F">
        <w:rPr>
          <w:rFonts w:ascii="Times New Roman" w:hAnsi="Times New Roman" w:cs="Times New Roman"/>
          <w:sz w:val="28"/>
          <w:szCs w:val="28"/>
        </w:rPr>
        <w:t>3. Kết luận nội dung tố cáo;</w:t>
      </w:r>
    </w:p>
    <w:p w:rsidR="00176241" w:rsidRPr="000E565F" w:rsidRDefault="00176241" w:rsidP="00E84F6E">
      <w:pPr>
        <w:pStyle w:val="ListParagraph"/>
        <w:spacing w:before="120" w:after="120"/>
        <w:ind w:left="0" w:firstLine="567"/>
        <w:jc w:val="both"/>
        <w:rPr>
          <w:rFonts w:ascii="Times New Roman" w:hAnsi="Times New Roman" w:cs="Times New Roman"/>
          <w:sz w:val="28"/>
          <w:szCs w:val="28"/>
        </w:rPr>
      </w:pPr>
      <w:r w:rsidRPr="000E565F">
        <w:rPr>
          <w:rFonts w:ascii="Times New Roman" w:hAnsi="Times New Roman" w:cs="Times New Roman"/>
          <w:sz w:val="28"/>
          <w:szCs w:val="28"/>
        </w:rPr>
        <w:t>4. Xử lý tố cáo của người giải quyết tố cáo;</w:t>
      </w:r>
    </w:p>
    <w:p w:rsidR="00176241" w:rsidRPr="000E565F" w:rsidRDefault="00176241" w:rsidP="00E84F6E">
      <w:pPr>
        <w:pStyle w:val="ListParagraph"/>
        <w:spacing w:before="120" w:after="120"/>
        <w:ind w:left="0" w:firstLine="567"/>
        <w:jc w:val="both"/>
        <w:rPr>
          <w:rFonts w:ascii="Times New Roman" w:hAnsi="Times New Roman" w:cs="Times New Roman"/>
          <w:spacing w:val="-4"/>
          <w:sz w:val="28"/>
          <w:szCs w:val="28"/>
        </w:rPr>
      </w:pPr>
      <w:r w:rsidRPr="000E565F">
        <w:rPr>
          <w:rFonts w:ascii="Times New Roman" w:hAnsi="Times New Roman" w:cs="Times New Roman"/>
          <w:sz w:val="28"/>
          <w:szCs w:val="28"/>
        </w:rPr>
        <w:t xml:space="preserve">5. </w:t>
      </w:r>
      <w:r w:rsidRPr="000E565F">
        <w:rPr>
          <w:rFonts w:ascii="Times New Roman" w:hAnsi="Times New Roman" w:cs="Times New Roman"/>
          <w:spacing w:val="-4"/>
          <w:sz w:val="28"/>
          <w:szCs w:val="28"/>
        </w:rPr>
        <w:t>Công khai kết luận nội dung tố cáo, quyết định xử lý hành vi vi phạm bị tố cáo.</w:t>
      </w:r>
    </w:p>
    <w:p w:rsidR="00176241" w:rsidRPr="000E565F" w:rsidRDefault="00176241" w:rsidP="00E84F6E">
      <w:pPr>
        <w:spacing w:before="120" w:after="120" w:line="340" w:lineRule="exact"/>
        <w:ind w:firstLine="567"/>
        <w:rPr>
          <w:rFonts w:ascii="Times New Roman" w:hAnsi="Times New Roman"/>
          <w:bCs/>
          <w:sz w:val="28"/>
          <w:szCs w:val="28"/>
        </w:rPr>
      </w:pPr>
      <w:r w:rsidRPr="000E565F">
        <w:rPr>
          <w:rFonts w:ascii="Times New Roman" w:hAnsi="Times New Roman"/>
          <w:b/>
          <w:bCs/>
          <w:sz w:val="28"/>
          <w:szCs w:val="28"/>
        </w:rPr>
        <w:t>Điều 7. Tiếp nhận, xử  lý thông tin tố cáo</w:t>
      </w:r>
    </w:p>
    <w:p w:rsidR="00176241" w:rsidRPr="000E565F" w:rsidRDefault="00176241" w:rsidP="00E84F6E">
      <w:pPr>
        <w:pStyle w:val="ListParagraph"/>
        <w:numPr>
          <w:ilvl w:val="0"/>
          <w:numId w:val="3"/>
        </w:numPr>
        <w:tabs>
          <w:tab w:val="left" w:pos="284"/>
          <w:tab w:val="left" w:pos="851"/>
        </w:tabs>
        <w:spacing w:before="120" w:after="120"/>
        <w:ind w:left="0" w:firstLine="567"/>
        <w:jc w:val="both"/>
        <w:rPr>
          <w:rFonts w:ascii="Times New Roman" w:hAnsi="Times New Roman" w:cs="Times New Roman"/>
          <w:sz w:val="28"/>
          <w:szCs w:val="28"/>
        </w:rPr>
      </w:pPr>
      <w:r w:rsidRPr="000E565F">
        <w:rPr>
          <w:rFonts w:ascii="Times New Roman" w:hAnsi="Times New Roman" w:cs="Times New Roman"/>
          <w:sz w:val="28"/>
          <w:szCs w:val="28"/>
        </w:rPr>
        <w:t xml:space="preserve">Đơn tố cáo được tiếp nhận </w:t>
      </w:r>
      <w:r w:rsidR="00554941" w:rsidRPr="000E565F">
        <w:rPr>
          <w:rFonts w:ascii="Times New Roman" w:hAnsi="Times New Roman" w:cs="Times New Roman"/>
          <w:sz w:val="28"/>
          <w:szCs w:val="28"/>
        </w:rPr>
        <w:t>thông qua hai hình thứ</w:t>
      </w:r>
      <w:r w:rsidR="003F0C34" w:rsidRPr="000E565F">
        <w:rPr>
          <w:rFonts w:ascii="Times New Roman" w:hAnsi="Times New Roman" w:cs="Times New Roman"/>
          <w:sz w:val="28"/>
          <w:szCs w:val="28"/>
        </w:rPr>
        <w:t>c</w:t>
      </w:r>
      <w:r w:rsidR="00F24463">
        <w:rPr>
          <w:rFonts w:ascii="Times New Roman" w:hAnsi="Times New Roman" w:cs="Times New Roman"/>
          <w:sz w:val="28"/>
          <w:szCs w:val="28"/>
        </w:rPr>
        <w:t>:</w:t>
      </w:r>
      <w:r w:rsidR="00554941" w:rsidRPr="000E565F">
        <w:rPr>
          <w:rFonts w:ascii="Times New Roman" w:hAnsi="Times New Roman" w:cs="Times New Roman"/>
          <w:sz w:val="28"/>
          <w:szCs w:val="28"/>
        </w:rPr>
        <w:t xml:space="preserve"> tố cáo trực tiếp </w:t>
      </w:r>
      <w:r w:rsidR="003F0C34" w:rsidRPr="000E565F">
        <w:rPr>
          <w:rFonts w:ascii="Times New Roman" w:hAnsi="Times New Roman" w:cs="Times New Roman"/>
          <w:sz w:val="28"/>
          <w:szCs w:val="28"/>
        </w:rPr>
        <w:t xml:space="preserve">hoặc gửi đơn tố cáo về địa chỉ </w:t>
      </w:r>
      <w:r w:rsidRPr="000E565F">
        <w:rPr>
          <w:rFonts w:ascii="Times New Roman" w:hAnsi="Times New Roman" w:cs="Times New Roman"/>
          <w:sz w:val="28"/>
          <w:szCs w:val="28"/>
        </w:rPr>
        <w:t xml:space="preserve">phòng Thanh tra – Pháp chế, </w:t>
      </w:r>
      <w:r w:rsidR="00FE219C">
        <w:rPr>
          <w:rFonts w:ascii="Times New Roman" w:hAnsi="Times New Roman" w:cs="Times New Roman"/>
          <w:sz w:val="28"/>
          <w:szCs w:val="28"/>
        </w:rPr>
        <w:t>t</w:t>
      </w:r>
      <w:r w:rsidRPr="000E565F">
        <w:rPr>
          <w:rFonts w:ascii="Times New Roman" w:hAnsi="Times New Roman" w:cs="Times New Roman"/>
          <w:sz w:val="28"/>
          <w:szCs w:val="28"/>
        </w:rPr>
        <w:t>ầng 01, Nhà điều hành, Trường Đại học Tây Bắc, tổ 02, phường Quyết Tâm, thành phố</w:t>
      </w:r>
      <w:r w:rsidR="003F0C34" w:rsidRPr="000E565F">
        <w:rPr>
          <w:rFonts w:ascii="Times New Roman" w:hAnsi="Times New Roman" w:cs="Times New Roman"/>
          <w:sz w:val="28"/>
          <w:szCs w:val="28"/>
        </w:rPr>
        <w:t xml:space="preserve"> Sơn La, số điện thoại liên lạc: </w:t>
      </w:r>
      <w:r w:rsidR="008D5177" w:rsidRPr="000E565F">
        <w:rPr>
          <w:rFonts w:ascii="Times New Roman" w:hAnsi="Times New Roman" w:cs="Times New Roman"/>
          <w:sz w:val="28"/>
          <w:szCs w:val="28"/>
        </w:rPr>
        <w:t xml:space="preserve">0915001865. </w:t>
      </w:r>
    </w:p>
    <w:p w:rsidR="00176241" w:rsidRPr="000E565F" w:rsidRDefault="00176241" w:rsidP="00E84F6E">
      <w:pPr>
        <w:pStyle w:val="ListParagraph"/>
        <w:numPr>
          <w:ilvl w:val="0"/>
          <w:numId w:val="3"/>
        </w:numPr>
        <w:tabs>
          <w:tab w:val="left" w:pos="284"/>
          <w:tab w:val="left" w:pos="851"/>
        </w:tabs>
        <w:spacing w:before="120" w:after="120"/>
        <w:ind w:left="0" w:firstLine="567"/>
        <w:jc w:val="both"/>
        <w:rPr>
          <w:rFonts w:ascii="Times New Roman" w:hAnsi="Times New Roman" w:cs="Times New Roman"/>
          <w:sz w:val="28"/>
          <w:szCs w:val="28"/>
        </w:rPr>
      </w:pPr>
      <w:r w:rsidRPr="000E565F">
        <w:rPr>
          <w:rFonts w:ascii="Times New Roman" w:hAnsi="Times New Roman"/>
          <w:bCs/>
          <w:sz w:val="28"/>
          <w:szCs w:val="28"/>
        </w:rPr>
        <w:t>T</w:t>
      </w:r>
      <w:r w:rsidRPr="000E565F">
        <w:rPr>
          <w:rFonts w:ascii="Times New Roman" w:hAnsi="Times New Roman"/>
          <w:sz w:val="28"/>
          <w:szCs w:val="28"/>
        </w:rPr>
        <w:t>rong thời hạn 10 ngày kể từ ngày nhận đơn</w:t>
      </w:r>
      <w:r w:rsidR="00F84670" w:rsidRPr="000E565F">
        <w:rPr>
          <w:rFonts w:ascii="Times New Roman" w:hAnsi="Times New Roman"/>
          <w:sz w:val="28"/>
          <w:szCs w:val="28"/>
        </w:rPr>
        <w:t xml:space="preserve">, </w:t>
      </w:r>
      <w:r w:rsidR="00F84670" w:rsidRPr="000E565F">
        <w:rPr>
          <w:rFonts w:ascii="Times New Roman" w:hAnsi="Times New Roman" w:cs="Times New Roman"/>
          <w:sz w:val="28"/>
          <w:szCs w:val="28"/>
        </w:rPr>
        <w:t>đối với việc kiểm tra, xác minh tại nhiều địa điểm được thực hiện không quá 15 ngày</w:t>
      </w:r>
      <w:r w:rsidR="00F84670" w:rsidRPr="000E565F">
        <w:rPr>
          <w:rFonts w:ascii="Times New Roman" w:hAnsi="Times New Roman"/>
          <w:sz w:val="28"/>
          <w:szCs w:val="28"/>
        </w:rPr>
        <w:t>;</w:t>
      </w:r>
      <w:r w:rsidRPr="000E565F">
        <w:rPr>
          <w:rFonts w:ascii="Times New Roman" w:hAnsi="Times New Roman"/>
          <w:sz w:val="28"/>
          <w:szCs w:val="28"/>
        </w:rPr>
        <w:t xml:space="preserve"> </w:t>
      </w:r>
      <w:r w:rsidR="00554941" w:rsidRPr="000E565F">
        <w:rPr>
          <w:rFonts w:ascii="Times New Roman" w:hAnsi="Times New Roman"/>
          <w:sz w:val="28"/>
          <w:szCs w:val="28"/>
        </w:rPr>
        <w:t xml:space="preserve">Phòng Thanh tra – Pháp chế </w:t>
      </w:r>
      <w:r w:rsidRPr="000E565F">
        <w:rPr>
          <w:rFonts w:ascii="Times New Roman" w:hAnsi="Times New Roman"/>
          <w:bCs/>
          <w:sz w:val="28"/>
          <w:szCs w:val="28"/>
        </w:rPr>
        <w:t>tổ chứ</w:t>
      </w:r>
      <w:r w:rsidR="00554941" w:rsidRPr="000E565F">
        <w:rPr>
          <w:rFonts w:ascii="Times New Roman" w:hAnsi="Times New Roman"/>
          <w:bCs/>
          <w:sz w:val="28"/>
          <w:szCs w:val="28"/>
        </w:rPr>
        <w:t xml:space="preserve">c </w:t>
      </w:r>
      <w:r w:rsidRPr="000E565F">
        <w:rPr>
          <w:rFonts w:ascii="Times New Roman" w:hAnsi="Times New Roman"/>
          <w:sz w:val="28"/>
          <w:szCs w:val="28"/>
        </w:rPr>
        <w:t>kiể</w:t>
      </w:r>
      <w:r w:rsidR="00554941" w:rsidRPr="000E565F">
        <w:rPr>
          <w:rFonts w:ascii="Times New Roman" w:hAnsi="Times New Roman"/>
          <w:sz w:val="28"/>
          <w:szCs w:val="28"/>
        </w:rPr>
        <w:t>m tra, xác minh thông tin</w:t>
      </w:r>
      <w:r w:rsidRPr="000E565F">
        <w:rPr>
          <w:rFonts w:ascii="Times New Roman" w:hAnsi="Times New Roman"/>
          <w:sz w:val="28"/>
          <w:szCs w:val="28"/>
        </w:rPr>
        <w:t xml:space="preserve"> của người tố cáo và</w:t>
      </w:r>
      <w:r w:rsidRPr="000E565F">
        <w:rPr>
          <w:rFonts w:ascii="Times New Roman" w:hAnsi="Times New Roman"/>
          <w:bCs/>
          <w:sz w:val="28"/>
          <w:szCs w:val="28"/>
        </w:rPr>
        <w:t xml:space="preserve"> các nội dung khác</w:t>
      </w:r>
      <w:r w:rsidRPr="000E565F">
        <w:rPr>
          <w:rFonts w:ascii="Times New Roman" w:hAnsi="Times New Roman" w:cs="Times New Roman"/>
          <w:sz w:val="28"/>
          <w:szCs w:val="28"/>
        </w:rPr>
        <w:t>;</w:t>
      </w:r>
      <w:r w:rsidR="00554941" w:rsidRPr="000E565F">
        <w:rPr>
          <w:rFonts w:ascii="Times New Roman" w:hAnsi="Times New Roman" w:cs="Times New Roman"/>
          <w:sz w:val="28"/>
          <w:szCs w:val="28"/>
        </w:rPr>
        <w:t xml:space="preserve"> ban hành quyết định thụ lý giải quyết tố cáo;</w:t>
      </w:r>
      <w:r w:rsidRPr="000E565F">
        <w:rPr>
          <w:rFonts w:ascii="Times New Roman" w:hAnsi="Times New Roman" w:cs="Times New Roman"/>
          <w:sz w:val="28"/>
          <w:szCs w:val="28"/>
        </w:rPr>
        <w:t xml:space="preserve"> thông báo kết quả thụ lý và giải thích rõ lý do nếu không thụ lý; </w:t>
      </w:r>
      <w:r w:rsidR="00F84670" w:rsidRPr="000E565F">
        <w:rPr>
          <w:rFonts w:ascii="Times New Roman" w:hAnsi="Times New Roman" w:cs="Times New Roman"/>
          <w:sz w:val="28"/>
          <w:szCs w:val="28"/>
        </w:rPr>
        <w:t>xây dựng kế hoạch xác minh nội dung tố cáo</w:t>
      </w:r>
      <w:r w:rsidRPr="000E565F">
        <w:rPr>
          <w:rFonts w:ascii="Times New Roman" w:hAnsi="Times New Roman" w:cs="Times New Roman"/>
          <w:sz w:val="28"/>
          <w:szCs w:val="28"/>
        </w:rPr>
        <w:t>.</w:t>
      </w:r>
    </w:p>
    <w:p w:rsidR="00554941" w:rsidRPr="000E565F" w:rsidRDefault="00554941" w:rsidP="00E84F6E">
      <w:pPr>
        <w:pStyle w:val="ListParagraph"/>
        <w:numPr>
          <w:ilvl w:val="0"/>
          <w:numId w:val="3"/>
        </w:numPr>
        <w:tabs>
          <w:tab w:val="left" w:pos="284"/>
          <w:tab w:val="left" w:pos="851"/>
        </w:tabs>
        <w:spacing w:before="120" w:after="120"/>
        <w:ind w:left="0" w:firstLine="567"/>
        <w:jc w:val="both"/>
        <w:rPr>
          <w:rFonts w:ascii="Times New Roman" w:hAnsi="Times New Roman" w:cs="Times New Roman"/>
          <w:sz w:val="28"/>
          <w:szCs w:val="28"/>
        </w:rPr>
      </w:pPr>
      <w:r w:rsidRPr="000E565F">
        <w:rPr>
          <w:sz w:val="28"/>
          <w:szCs w:val="28"/>
        </w:rPr>
        <w:t xml:space="preserve"> </w:t>
      </w:r>
      <w:r w:rsidR="00E97516" w:rsidRPr="000E565F">
        <w:rPr>
          <w:rFonts w:ascii="Times New Roman" w:hAnsi="Times New Roman" w:cs="Times New Roman"/>
          <w:sz w:val="28"/>
          <w:szCs w:val="28"/>
        </w:rPr>
        <w:t>Phòng Thanh tra – Pháp chế</w:t>
      </w:r>
      <w:r w:rsidRPr="000E565F">
        <w:rPr>
          <w:rFonts w:ascii="Times New Roman" w:hAnsi="Times New Roman" w:cs="Times New Roman"/>
          <w:sz w:val="28"/>
          <w:szCs w:val="28"/>
        </w:rPr>
        <w:t xml:space="preserve"> không thụ lý giải quyết tố cáo trong các trường hợp được quy định tại Khoản 2, Điều 20 Luật Tố cáo; </w:t>
      </w:r>
    </w:p>
    <w:p w:rsidR="000E565F" w:rsidRPr="00E0392F" w:rsidRDefault="00176241" w:rsidP="00E0392F">
      <w:pPr>
        <w:pStyle w:val="ListParagraph"/>
        <w:numPr>
          <w:ilvl w:val="0"/>
          <w:numId w:val="3"/>
        </w:numPr>
        <w:tabs>
          <w:tab w:val="left" w:pos="284"/>
          <w:tab w:val="left" w:pos="851"/>
        </w:tabs>
        <w:spacing w:before="120" w:after="120"/>
        <w:ind w:left="0" w:firstLine="567"/>
        <w:jc w:val="both"/>
        <w:rPr>
          <w:rFonts w:ascii="Times New Roman" w:hAnsi="Times New Roman" w:cs="Times New Roman"/>
          <w:sz w:val="28"/>
          <w:szCs w:val="28"/>
        </w:rPr>
      </w:pPr>
      <w:r w:rsidRPr="000E565F">
        <w:rPr>
          <w:rFonts w:ascii="Times New Roman" w:hAnsi="Times New Roman" w:cs="Times New Roman"/>
          <w:sz w:val="28"/>
          <w:szCs w:val="28"/>
        </w:rPr>
        <w:t>Phòng Thanh tra – Pháp chế lập sổ theo dõi, thực hiện báo cáo theo quy định của pháp luật</w:t>
      </w:r>
      <w:r w:rsidR="00554941" w:rsidRPr="000E565F">
        <w:rPr>
          <w:rFonts w:ascii="Times New Roman" w:hAnsi="Times New Roman" w:cs="Times New Roman"/>
          <w:sz w:val="28"/>
          <w:szCs w:val="28"/>
        </w:rPr>
        <w:t>.</w:t>
      </w:r>
    </w:p>
    <w:p w:rsidR="00F84670" w:rsidRPr="000E565F" w:rsidRDefault="00F84670" w:rsidP="00E84F6E">
      <w:pPr>
        <w:spacing w:before="120" w:after="120"/>
        <w:ind w:firstLine="567"/>
        <w:jc w:val="both"/>
        <w:rPr>
          <w:rFonts w:ascii="Times New Roman" w:hAnsi="Times New Roman" w:cs="Times New Roman"/>
          <w:b/>
          <w:sz w:val="28"/>
          <w:szCs w:val="28"/>
        </w:rPr>
      </w:pPr>
      <w:r w:rsidRPr="000E565F">
        <w:rPr>
          <w:rFonts w:ascii="Times New Roman" w:hAnsi="Times New Roman" w:cs="Times New Roman"/>
          <w:b/>
          <w:sz w:val="28"/>
          <w:szCs w:val="28"/>
        </w:rPr>
        <w:t>Điều 8. Xác minh nội dung tố</w:t>
      </w:r>
      <w:r w:rsidR="00FE219C">
        <w:rPr>
          <w:rFonts w:ascii="Times New Roman" w:hAnsi="Times New Roman" w:cs="Times New Roman"/>
          <w:b/>
          <w:sz w:val="28"/>
          <w:szCs w:val="28"/>
        </w:rPr>
        <w:t xml:space="preserve"> cáo</w:t>
      </w:r>
    </w:p>
    <w:p w:rsidR="00F84670" w:rsidRPr="000E565F" w:rsidRDefault="00F84670" w:rsidP="00E84F6E">
      <w:pPr>
        <w:pStyle w:val="ListParagraph"/>
        <w:numPr>
          <w:ilvl w:val="0"/>
          <w:numId w:val="4"/>
        </w:numPr>
        <w:tabs>
          <w:tab w:val="left" w:pos="284"/>
          <w:tab w:val="left" w:pos="851"/>
        </w:tabs>
        <w:spacing w:before="120" w:after="120"/>
        <w:ind w:left="0" w:firstLine="567"/>
        <w:jc w:val="both"/>
        <w:rPr>
          <w:rFonts w:ascii="Times New Roman" w:hAnsi="Times New Roman" w:cs="Times New Roman"/>
          <w:sz w:val="28"/>
          <w:szCs w:val="28"/>
        </w:rPr>
      </w:pPr>
      <w:r w:rsidRPr="000E565F">
        <w:rPr>
          <w:rFonts w:ascii="Times New Roman" w:hAnsi="Times New Roman" w:cs="Times New Roman"/>
          <w:sz w:val="28"/>
          <w:szCs w:val="28"/>
        </w:rPr>
        <w:t>Hiệu trưởng trường Đại học Tây Bắc giao Phòng Thanh tra - Pháp chế xác minh nội dung tố cáo</w:t>
      </w:r>
      <w:r w:rsidR="00D40A53" w:rsidRPr="000E565F">
        <w:rPr>
          <w:rFonts w:ascii="Times New Roman" w:hAnsi="Times New Roman" w:cs="Times New Roman"/>
          <w:sz w:val="28"/>
          <w:szCs w:val="28"/>
        </w:rPr>
        <w:t>.</w:t>
      </w:r>
    </w:p>
    <w:p w:rsidR="00D40A53" w:rsidRPr="000E565F" w:rsidRDefault="00F84670" w:rsidP="00E84F6E">
      <w:pPr>
        <w:pStyle w:val="ListParagraph"/>
        <w:numPr>
          <w:ilvl w:val="0"/>
          <w:numId w:val="4"/>
        </w:numPr>
        <w:tabs>
          <w:tab w:val="left" w:pos="284"/>
          <w:tab w:val="left" w:pos="709"/>
          <w:tab w:val="left" w:pos="851"/>
        </w:tabs>
        <w:spacing w:before="120" w:after="120"/>
        <w:ind w:left="0" w:firstLine="567"/>
        <w:jc w:val="both"/>
        <w:rPr>
          <w:rFonts w:ascii="Times New Roman" w:hAnsi="Times New Roman" w:cs="Times New Roman"/>
          <w:sz w:val="28"/>
          <w:szCs w:val="28"/>
        </w:rPr>
      </w:pPr>
      <w:r w:rsidRPr="000E565F">
        <w:rPr>
          <w:rFonts w:ascii="Times New Roman" w:hAnsi="Times New Roman" w:cs="Times New Roman"/>
          <w:sz w:val="28"/>
          <w:szCs w:val="28"/>
        </w:rPr>
        <w:lastRenderedPageBreak/>
        <w:t xml:space="preserve">Phòng Thanh tra – Pháp chế tiến hành các biện pháp cần thiết để thu thập thông tin, tài liệu, làm rõ nội dung tố cáo. </w:t>
      </w:r>
    </w:p>
    <w:p w:rsidR="00F84670" w:rsidRPr="000E565F" w:rsidRDefault="00F84670" w:rsidP="00E84F6E">
      <w:pPr>
        <w:pStyle w:val="ListParagraph"/>
        <w:numPr>
          <w:ilvl w:val="0"/>
          <w:numId w:val="4"/>
        </w:numPr>
        <w:tabs>
          <w:tab w:val="left" w:pos="284"/>
          <w:tab w:val="left" w:pos="851"/>
        </w:tabs>
        <w:spacing w:before="120" w:after="120"/>
        <w:ind w:left="0" w:firstLine="567"/>
        <w:jc w:val="both"/>
        <w:rPr>
          <w:rFonts w:ascii="Times New Roman" w:hAnsi="Times New Roman" w:cs="Times New Roman"/>
          <w:sz w:val="28"/>
          <w:szCs w:val="28"/>
        </w:rPr>
      </w:pPr>
      <w:r w:rsidRPr="000E565F">
        <w:rPr>
          <w:rFonts w:ascii="Times New Roman" w:hAnsi="Times New Roman" w:cs="Times New Roman"/>
          <w:sz w:val="28"/>
          <w:szCs w:val="28"/>
        </w:rPr>
        <w:t xml:space="preserve"> Trong quá trình xác minh, người bị tố cáo </w:t>
      </w:r>
      <w:r w:rsidR="00D40A53" w:rsidRPr="000E565F">
        <w:rPr>
          <w:rFonts w:ascii="Times New Roman" w:hAnsi="Times New Roman" w:cs="Times New Roman"/>
          <w:sz w:val="28"/>
          <w:szCs w:val="28"/>
        </w:rPr>
        <w:t xml:space="preserve">được </w:t>
      </w:r>
      <w:r w:rsidRPr="000E565F">
        <w:rPr>
          <w:rFonts w:ascii="Times New Roman" w:hAnsi="Times New Roman" w:cs="Times New Roman"/>
          <w:sz w:val="28"/>
          <w:szCs w:val="28"/>
        </w:rPr>
        <w:t>giải trình, đưa ra các chứng cứ để chứng minh tính đúng, sai của nội dung tố cáo cần xác minh. Việc giải trình của người bị tố</w:t>
      </w:r>
      <w:r w:rsidR="00D40A53" w:rsidRPr="000E565F">
        <w:rPr>
          <w:rFonts w:ascii="Times New Roman" w:hAnsi="Times New Roman" w:cs="Times New Roman"/>
          <w:sz w:val="28"/>
          <w:szCs w:val="28"/>
        </w:rPr>
        <w:t xml:space="preserve"> cáo</w:t>
      </w:r>
      <w:r w:rsidRPr="000E565F">
        <w:rPr>
          <w:rFonts w:ascii="Times New Roman" w:hAnsi="Times New Roman" w:cs="Times New Roman"/>
          <w:sz w:val="28"/>
          <w:szCs w:val="28"/>
        </w:rPr>
        <w:t xml:space="preserve"> được lập thành biên bản, có chữ ký của </w:t>
      </w:r>
      <w:r w:rsidR="00D40A53" w:rsidRPr="000E565F">
        <w:rPr>
          <w:rFonts w:ascii="Times New Roman" w:hAnsi="Times New Roman" w:cs="Times New Roman"/>
          <w:sz w:val="28"/>
          <w:szCs w:val="28"/>
        </w:rPr>
        <w:t>Phòng Thanh Tra – Pháp chế</w:t>
      </w:r>
      <w:r w:rsidR="00730233">
        <w:rPr>
          <w:rFonts w:ascii="Times New Roman" w:hAnsi="Times New Roman" w:cs="Times New Roman"/>
          <w:sz w:val="28"/>
          <w:szCs w:val="28"/>
        </w:rPr>
        <w:t xml:space="preserve"> và các bên liên quan</w:t>
      </w:r>
      <w:r w:rsidRPr="000E565F">
        <w:rPr>
          <w:rFonts w:ascii="Times New Roman" w:hAnsi="Times New Roman" w:cs="Times New Roman"/>
          <w:sz w:val="28"/>
          <w:szCs w:val="28"/>
        </w:rPr>
        <w:t>.</w:t>
      </w:r>
    </w:p>
    <w:p w:rsidR="00C4231C" w:rsidRPr="000E565F" w:rsidRDefault="00D40A53" w:rsidP="00E84F6E">
      <w:pPr>
        <w:pStyle w:val="ListParagraph"/>
        <w:numPr>
          <w:ilvl w:val="0"/>
          <w:numId w:val="4"/>
        </w:numPr>
        <w:tabs>
          <w:tab w:val="left" w:pos="284"/>
          <w:tab w:val="left" w:pos="851"/>
        </w:tabs>
        <w:spacing w:before="120" w:after="120"/>
        <w:ind w:left="0" w:firstLine="567"/>
        <w:jc w:val="both"/>
        <w:rPr>
          <w:rFonts w:ascii="Times New Roman" w:hAnsi="Times New Roman" w:cs="Times New Roman"/>
          <w:sz w:val="28"/>
          <w:szCs w:val="28"/>
        </w:rPr>
      </w:pPr>
      <w:r w:rsidRPr="000E565F">
        <w:rPr>
          <w:rFonts w:ascii="Times New Roman" w:hAnsi="Times New Roman" w:cs="Times New Roman"/>
          <w:sz w:val="28"/>
          <w:szCs w:val="28"/>
        </w:rPr>
        <w:t xml:space="preserve">Phòng Thanh tra – Pháp chế </w:t>
      </w:r>
      <w:r w:rsidR="00F84670" w:rsidRPr="000E565F">
        <w:rPr>
          <w:rFonts w:ascii="Times New Roman" w:hAnsi="Times New Roman" w:cs="Times New Roman"/>
          <w:sz w:val="28"/>
          <w:szCs w:val="28"/>
        </w:rPr>
        <w:t xml:space="preserve">được giao xác minh nội dung tố cáo có quyền và nghĩa vụ theo quy định tại các điểm a, b, c, d khoản 1, điểm a, b, c, d, đ </w:t>
      </w:r>
      <w:r w:rsidR="008D5177" w:rsidRPr="000E565F">
        <w:rPr>
          <w:rFonts w:ascii="Times New Roman" w:hAnsi="Times New Roman" w:cs="Times New Roman"/>
          <w:sz w:val="28"/>
          <w:szCs w:val="28"/>
        </w:rPr>
        <w:t>K</w:t>
      </w:r>
      <w:r w:rsidR="00F84670" w:rsidRPr="000E565F">
        <w:rPr>
          <w:rFonts w:ascii="Times New Roman" w:hAnsi="Times New Roman" w:cs="Times New Roman"/>
          <w:sz w:val="28"/>
          <w:szCs w:val="28"/>
        </w:rPr>
        <w:t xml:space="preserve">hoản 2 </w:t>
      </w:r>
      <w:r w:rsidR="008D5177" w:rsidRPr="000E565F">
        <w:rPr>
          <w:rFonts w:ascii="Times New Roman" w:hAnsi="Times New Roman" w:cs="Times New Roman"/>
          <w:sz w:val="28"/>
          <w:szCs w:val="28"/>
        </w:rPr>
        <w:t xml:space="preserve"> </w:t>
      </w:r>
      <w:r w:rsidR="00F84670" w:rsidRPr="000E565F">
        <w:rPr>
          <w:rFonts w:ascii="Times New Roman" w:hAnsi="Times New Roman" w:cs="Times New Roman"/>
          <w:sz w:val="28"/>
          <w:szCs w:val="28"/>
        </w:rPr>
        <w:t xml:space="preserve">Điều 11 của Luật </w:t>
      </w:r>
      <w:r w:rsidR="008D5177" w:rsidRPr="000E565F">
        <w:rPr>
          <w:rFonts w:ascii="Times New Roman" w:hAnsi="Times New Roman" w:cs="Times New Roman"/>
          <w:sz w:val="28"/>
          <w:szCs w:val="28"/>
        </w:rPr>
        <w:t>Tố cáo</w:t>
      </w:r>
      <w:r w:rsidR="00F84670" w:rsidRPr="000E565F">
        <w:rPr>
          <w:rFonts w:ascii="Times New Roman" w:hAnsi="Times New Roman" w:cs="Times New Roman"/>
          <w:sz w:val="28"/>
          <w:szCs w:val="28"/>
        </w:rPr>
        <w:t>, đồng thời kết luận nội dung xác minh, kiến nghị biện pháp xử lý và báo cáo người giải quyết tố cáo.</w:t>
      </w:r>
    </w:p>
    <w:p w:rsidR="00F84670" w:rsidRPr="000E565F" w:rsidRDefault="00D40A53" w:rsidP="00E84F6E">
      <w:pPr>
        <w:spacing w:before="120" w:after="120"/>
        <w:ind w:firstLine="567"/>
        <w:jc w:val="both"/>
        <w:rPr>
          <w:rFonts w:ascii="Times New Roman" w:hAnsi="Times New Roman" w:cs="Times New Roman"/>
          <w:b/>
          <w:sz w:val="28"/>
          <w:szCs w:val="28"/>
        </w:rPr>
      </w:pPr>
      <w:r w:rsidRPr="000E565F">
        <w:rPr>
          <w:rFonts w:ascii="Times New Roman" w:hAnsi="Times New Roman" w:cs="Times New Roman"/>
          <w:b/>
          <w:sz w:val="28"/>
          <w:szCs w:val="28"/>
        </w:rPr>
        <w:t>Điều 9: Kết luận nội dung tố cáo</w:t>
      </w:r>
    </w:p>
    <w:p w:rsidR="00C4231C" w:rsidRPr="000E565F" w:rsidRDefault="00651FB0" w:rsidP="00FE219C">
      <w:pPr>
        <w:spacing w:before="120" w:after="120"/>
        <w:ind w:firstLine="360"/>
        <w:jc w:val="both"/>
        <w:rPr>
          <w:rFonts w:ascii="Times New Roman" w:hAnsi="Times New Roman" w:cs="Times New Roman"/>
          <w:sz w:val="28"/>
          <w:szCs w:val="28"/>
        </w:rPr>
      </w:pPr>
      <w:r w:rsidRPr="000E565F">
        <w:rPr>
          <w:rFonts w:ascii="Times New Roman" w:hAnsi="Times New Roman" w:cs="Times New Roman"/>
          <w:sz w:val="28"/>
          <w:szCs w:val="28"/>
        </w:rPr>
        <w:t xml:space="preserve">Căn cứ vào nội dung tố cáo, văn bản giải trình của người bị tố cáo, kết quả xác minh nội dung tố cáo, tài liệu, chứng cứ có liên quan, Hiệu trưởng </w:t>
      </w:r>
      <w:r w:rsidR="004D1523">
        <w:rPr>
          <w:rFonts w:ascii="Times New Roman" w:hAnsi="Times New Roman" w:cs="Times New Roman"/>
          <w:sz w:val="28"/>
          <w:szCs w:val="28"/>
        </w:rPr>
        <w:t>T</w:t>
      </w:r>
      <w:r w:rsidRPr="000E565F">
        <w:rPr>
          <w:rFonts w:ascii="Times New Roman" w:hAnsi="Times New Roman" w:cs="Times New Roman"/>
          <w:sz w:val="28"/>
          <w:szCs w:val="28"/>
        </w:rPr>
        <w:t>rường Đại học Tây Bắc kết luận bằng văn bản về nội dung tố cáo.</w:t>
      </w:r>
    </w:p>
    <w:p w:rsidR="00651FB0" w:rsidRPr="000E565F" w:rsidRDefault="00651FB0" w:rsidP="00E84F6E">
      <w:pPr>
        <w:spacing w:before="120" w:after="120"/>
        <w:ind w:firstLine="360"/>
        <w:jc w:val="both"/>
        <w:rPr>
          <w:rFonts w:ascii="Times New Roman" w:hAnsi="Times New Roman" w:cs="Times New Roman"/>
          <w:b/>
          <w:sz w:val="28"/>
          <w:szCs w:val="28"/>
        </w:rPr>
      </w:pPr>
      <w:r w:rsidRPr="000E565F">
        <w:rPr>
          <w:rFonts w:ascii="Times New Roman" w:hAnsi="Times New Roman" w:cs="Times New Roman"/>
          <w:b/>
          <w:sz w:val="28"/>
          <w:szCs w:val="28"/>
        </w:rPr>
        <w:t>Điều 10. Xử lý tố cáo của Hiệu trưởng Trường Đại học Tây Bắ</w:t>
      </w:r>
      <w:r w:rsidR="00FE219C">
        <w:rPr>
          <w:rFonts w:ascii="Times New Roman" w:hAnsi="Times New Roman" w:cs="Times New Roman"/>
          <w:b/>
          <w:sz w:val="28"/>
          <w:szCs w:val="28"/>
        </w:rPr>
        <w:t>c</w:t>
      </w:r>
    </w:p>
    <w:p w:rsidR="00651FB0" w:rsidRPr="000E565F" w:rsidRDefault="00651FB0" w:rsidP="00E84F6E">
      <w:pPr>
        <w:spacing w:before="120" w:after="120" w:line="247" w:lineRule="auto"/>
        <w:ind w:firstLine="360"/>
        <w:jc w:val="both"/>
        <w:rPr>
          <w:rFonts w:ascii="Times New Roman" w:hAnsi="Times New Roman" w:cs="Times New Roman"/>
          <w:sz w:val="28"/>
          <w:szCs w:val="28"/>
        </w:rPr>
      </w:pPr>
      <w:r w:rsidRPr="000E565F">
        <w:rPr>
          <w:rFonts w:ascii="Times New Roman" w:hAnsi="Times New Roman" w:cs="Times New Roman"/>
          <w:sz w:val="28"/>
          <w:szCs w:val="28"/>
        </w:rPr>
        <w:t>Sau khi có kết luận nội dung tố cáo, Hiệu trưởng Trường Đại học Tây Bắc tiến hành xử lý như sau:</w:t>
      </w:r>
    </w:p>
    <w:p w:rsidR="00651FB0" w:rsidRPr="000E565F" w:rsidRDefault="00651FB0" w:rsidP="00E84F6E">
      <w:pPr>
        <w:spacing w:before="120" w:after="120" w:line="247" w:lineRule="auto"/>
        <w:ind w:firstLine="567"/>
        <w:jc w:val="both"/>
        <w:rPr>
          <w:rFonts w:ascii="Times New Roman" w:hAnsi="Times New Roman" w:cs="Times New Roman"/>
          <w:sz w:val="28"/>
          <w:szCs w:val="28"/>
        </w:rPr>
      </w:pPr>
      <w:r w:rsidRPr="000E565F">
        <w:rPr>
          <w:rFonts w:ascii="Times New Roman" w:hAnsi="Times New Roman" w:cs="Times New Roman"/>
          <w:sz w:val="28"/>
          <w:szCs w:val="28"/>
        </w:rPr>
        <w:t>1. Trường hợp kết luận người bị tố cáo không vi phạm quy định trong việc thực hiện nhiệm vụ, công vụ thì thông báo bằng văn bản cho người bị tố cáo, cơ quan quản lý người bị tố cáo biết, khôi phục quyền, lợi ích hợp pháp của người bị tố cáo bị xâm phạm do việc tố cáo không đúng sự thật gây ra, đồng thời xử lý theo thẩm quyền hoặc kiến nghị cơ quan, tổ chức, cá nhân có thẩm quyền xử lý người cố ý tố cáo sai sự thật;</w:t>
      </w:r>
    </w:p>
    <w:p w:rsidR="00651FB0" w:rsidRPr="000E565F" w:rsidRDefault="00651FB0" w:rsidP="00E84F6E">
      <w:pPr>
        <w:spacing w:before="120" w:after="120" w:line="247" w:lineRule="auto"/>
        <w:ind w:firstLine="567"/>
        <w:jc w:val="both"/>
        <w:rPr>
          <w:rFonts w:ascii="Times New Roman" w:hAnsi="Times New Roman" w:cs="Times New Roman"/>
          <w:sz w:val="28"/>
          <w:szCs w:val="28"/>
        </w:rPr>
      </w:pPr>
      <w:r w:rsidRPr="000E565F">
        <w:rPr>
          <w:rFonts w:ascii="Times New Roman" w:hAnsi="Times New Roman" w:cs="Times New Roman"/>
          <w:sz w:val="28"/>
          <w:szCs w:val="28"/>
        </w:rPr>
        <w:t>2. Trường hợp kết luận người bị tố cáo vi phạm quy định trong việc thực hiện nhiệm vụ, công vụ thì áp dụng các biện pháp xử lý theo thẩm quyền hoặc kiến nghị cơ quan, tổ chức, cá nhân có thẩm quyền xử lý theo quy định của pháp luật;</w:t>
      </w:r>
    </w:p>
    <w:p w:rsidR="00C4231C" w:rsidRPr="000E565F" w:rsidRDefault="00651FB0" w:rsidP="00E84F6E">
      <w:pPr>
        <w:spacing w:before="120" w:after="120" w:line="247" w:lineRule="auto"/>
        <w:ind w:firstLine="567"/>
        <w:jc w:val="both"/>
        <w:rPr>
          <w:sz w:val="28"/>
          <w:szCs w:val="28"/>
        </w:rPr>
      </w:pPr>
      <w:r w:rsidRPr="000E565F">
        <w:rPr>
          <w:rFonts w:ascii="Times New Roman" w:hAnsi="Times New Roman" w:cs="Times New Roman"/>
          <w:sz w:val="28"/>
          <w:szCs w:val="28"/>
        </w:rPr>
        <w:t>3. Trường hợp hành vi vi phạm của người bị tố cáo có dấu hiệu tội phạm thì chuyển ngay hồ sơ vụ việc cho cơ quan điều tra hoặc Viện kiểm sát có thẩm quyền để giải quyết theo quy định của pháp luật</w:t>
      </w:r>
      <w:r w:rsidRPr="000E565F">
        <w:rPr>
          <w:sz w:val="28"/>
          <w:szCs w:val="28"/>
        </w:rPr>
        <w:t>.</w:t>
      </w:r>
    </w:p>
    <w:p w:rsidR="00D40A53" w:rsidRPr="000E565F" w:rsidRDefault="00651FB0" w:rsidP="00E84F6E">
      <w:pPr>
        <w:spacing w:before="120" w:after="120"/>
        <w:ind w:firstLine="567"/>
        <w:jc w:val="both"/>
        <w:rPr>
          <w:rFonts w:ascii="Times New Roman" w:hAnsi="Times New Roman" w:cs="Times New Roman"/>
          <w:b/>
          <w:sz w:val="28"/>
          <w:szCs w:val="28"/>
        </w:rPr>
      </w:pPr>
      <w:r w:rsidRPr="000E565F">
        <w:rPr>
          <w:rFonts w:ascii="Times New Roman" w:hAnsi="Times New Roman" w:cs="Times New Roman"/>
          <w:b/>
          <w:sz w:val="28"/>
          <w:szCs w:val="28"/>
        </w:rPr>
        <w:t>Điề</w:t>
      </w:r>
      <w:r w:rsidR="00FE219C">
        <w:rPr>
          <w:rFonts w:ascii="Times New Roman" w:hAnsi="Times New Roman" w:cs="Times New Roman"/>
          <w:b/>
          <w:sz w:val="28"/>
          <w:szCs w:val="28"/>
        </w:rPr>
        <w:t>u 11.</w:t>
      </w:r>
      <w:r w:rsidRPr="000E565F">
        <w:rPr>
          <w:rFonts w:ascii="Times New Roman" w:hAnsi="Times New Roman" w:cs="Times New Roman"/>
          <w:b/>
          <w:sz w:val="28"/>
          <w:szCs w:val="28"/>
        </w:rPr>
        <w:t xml:space="preserve"> Công khai kết luận nội dung tố cáo, quyết định xử lý hành vi vi phạm bị tố cáo</w:t>
      </w:r>
      <w:r w:rsidR="00730233">
        <w:rPr>
          <w:rFonts w:ascii="Times New Roman" w:hAnsi="Times New Roman" w:cs="Times New Roman"/>
          <w:b/>
          <w:sz w:val="28"/>
          <w:szCs w:val="28"/>
        </w:rPr>
        <w:t xml:space="preserve"> </w:t>
      </w:r>
      <w:r w:rsidR="006C7E8E" w:rsidRPr="000E565F">
        <w:rPr>
          <w:rFonts w:ascii="Times New Roman" w:hAnsi="Times New Roman" w:cs="Times New Roman"/>
          <w:b/>
          <w:sz w:val="28"/>
          <w:szCs w:val="28"/>
        </w:rPr>
        <w:t>và thông báo kết quả giải quyết tố cáo</w:t>
      </w:r>
    </w:p>
    <w:p w:rsidR="006C7E8E" w:rsidRPr="000E565F" w:rsidRDefault="006C7E8E" w:rsidP="00E84F6E">
      <w:pPr>
        <w:pStyle w:val="ListParagraph"/>
        <w:numPr>
          <w:ilvl w:val="1"/>
          <w:numId w:val="3"/>
        </w:numPr>
        <w:tabs>
          <w:tab w:val="left" w:pos="1134"/>
        </w:tabs>
        <w:spacing w:before="120" w:after="120"/>
        <w:ind w:left="0" w:firstLine="709"/>
        <w:jc w:val="both"/>
        <w:rPr>
          <w:rFonts w:ascii="Times New Roman" w:hAnsi="Times New Roman" w:cs="Times New Roman"/>
          <w:sz w:val="28"/>
          <w:szCs w:val="28"/>
        </w:rPr>
      </w:pPr>
      <w:r w:rsidRPr="000E565F">
        <w:rPr>
          <w:rFonts w:ascii="Times New Roman" w:hAnsi="Times New Roman" w:cs="Times New Roman"/>
          <w:sz w:val="28"/>
          <w:szCs w:val="28"/>
        </w:rPr>
        <w:t xml:space="preserve">Hiệu trưởng </w:t>
      </w:r>
      <w:r w:rsidR="004D1523">
        <w:rPr>
          <w:rFonts w:ascii="Times New Roman" w:hAnsi="Times New Roman" w:cs="Times New Roman"/>
          <w:sz w:val="28"/>
          <w:szCs w:val="28"/>
        </w:rPr>
        <w:t>T</w:t>
      </w:r>
      <w:r w:rsidRPr="000E565F">
        <w:rPr>
          <w:rFonts w:ascii="Times New Roman" w:hAnsi="Times New Roman" w:cs="Times New Roman"/>
          <w:sz w:val="28"/>
          <w:szCs w:val="28"/>
        </w:rPr>
        <w:t>rường Đại học Tây Bắc công khai kết luận nội dung tố cáo, quyết định xử lý hành vi vi phạm bị tố cáo bằng các hình thức sau đây:</w:t>
      </w:r>
    </w:p>
    <w:p w:rsidR="006C7E8E" w:rsidRPr="000E565F" w:rsidRDefault="006C7E8E" w:rsidP="00E0392F">
      <w:pPr>
        <w:spacing w:after="0"/>
        <w:ind w:firstLine="720"/>
        <w:jc w:val="both"/>
        <w:rPr>
          <w:rFonts w:ascii="Times New Roman" w:hAnsi="Times New Roman" w:cs="Times New Roman"/>
          <w:sz w:val="28"/>
          <w:szCs w:val="28"/>
        </w:rPr>
      </w:pPr>
      <w:r w:rsidRPr="000E565F">
        <w:rPr>
          <w:rFonts w:ascii="Times New Roman" w:hAnsi="Times New Roman" w:cs="Times New Roman"/>
          <w:sz w:val="28"/>
          <w:szCs w:val="28"/>
        </w:rPr>
        <w:t>a) Công bố tại cuộc họp</w:t>
      </w:r>
      <w:r w:rsidR="00FE219C">
        <w:rPr>
          <w:rFonts w:ascii="Times New Roman" w:hAnsi="Times New Roman" w:cs="Times New Roman"/>
          <w:sz w:val="28"/>
          <w:szCs w:val="28"/>
        </w:rPr>
        <w:t xml:space="preserve"> giao ban hàng tháng</w:t>
      </w:r>
      <w:r w:rsidRPr="000E565F">
        <w:rPr>
          <w:rFonts w:ascii="Times New Roman" w:hAnsi="Times New Roman" w:cs="Times New Roman"/>
          <w:sz w:val="28"/>
          <w:szCs w:val="28"/>
        </w:rPr>
        <w:t xml:space="preserve"> của </w:t>
      </w:r>
      <w:r w:rsidR="00FE219C">
        <w:rPr>
          <w:rFonts w:ascii="Times New Roman" w:hAnsi="Times New Roman" w:cs="Times New Roman"/>
          <w:sz w:val="28"/>
          <w:szCs w:val="28"/>
        </w:rPr>
        <w:t>T</w:t>
      </w:r>
      <w:r w:rsidRPr="000E565F">
        <w:rPr>
          <w:rFonts w:ascii="Times New Roman" w:hAnsi="Times New Roman" w:cs="Times New Roman"/>
          <w:sz w:val="28"/>
          <w:szCs w:val="28"/>
        </w:rPr>
        <w:t>rường;</w:t>
      </w:r>
    </w:p>
    <w:p w:rsidR="006C7E8E" w:rsidRPr="000E565F" w:rsidRDefault="006C7E8E" w:rsidP="00E0392F">
      <w:pPr>
        <w:spacing w:after="0"/>
        <w:ind w:firstLine="720"/>
        <w:jc w:val="both"/>
        <w:rPr>
          <w:rFonts w:ascii="Times New Roman" w:hAnsi="Times New Roman" w:cs="Times New Roman"/>
          <w:sz w:val="28"/>
          <w:szCs w:val="28"/>
        </w:rPr>
      </w:pPr>
      <w:r w:rsidRPr="000E565F">
        <w:rPr>
          <w:rFonts w:ascii="Times New Roman" w:hAnsi="Times New Roman" w:cs="Times New Roman"/>
          <w:sz w:val="28"/>
          <w:szCs w:val="28"/>
        </w:rPr>
        <w:t xml:space="preserve">b) Niêm yết tại bảng tin thông báo hoặc tại Phòng tiếp công dân tại </w:t>
      </w:r>
      <w:r w:rsidR="007D241E">
        <w:rPr>
          <w:rFonts w:ascii="Times New Roman" w:hAnsi="Times New Roman" w:cs="Times New Roman"/>
          <w:sz w:val="28"/>
          <w:szCs w:val="28"/>
        </w:rPr>
        <w:t>t</w:t>
      </w:r>
      <w:r w:rsidRPr="000E565F">
        <w:rPr>
          <w:rFonts w:ascii="Times New Roman" w:hAnsi="Times New Roman" w:cs="Times New Roman"/>
          <w:sz w:val="28"/>
          <w:szCs w:val="28"/>
        </w:rPr>
        <w:t>ầng 01, Nhà điều hành, Trường Đại học Tây Bắc quyết định xử lý hành vi vi phạm bị tố cáo;</w:t>
      </w:r>
    </w:p>
    <w:p w:rsidR="006C7E8E" w:rsidRPr="000E565F" w:rsidRDefault="006C7E8E" w:rsidP="00E0392F">
      <w:pPr>
        <w:spacing w:after="0"/>
        <w:ind w:firstLine="720"/>
        <w:jc w:val="both"/>
        <w:rPr>
          <w:rFonts w:ascii="Times New Roman" w:hAnsi="Times New Roman" w:cs="Times New Roman"/>
          <w:sz w:val="28"/>
          <w:szCs w:val="28"/>
        </w:rPr>
      </w:pPr>
      <w:r w:rsidRPr="000E565F">
        <w:rPr>
          <w:rFonts w:ascii="Times New Roman" w:hAnsi="Times New Roman" w:cs="Times New Roman"/>
          <w:sz w:val="28"/>
          <w:szCs w:val="28"/>
        </w:rPr>
        <w:lastRenderedPageBreak/>
        <w:t>c) Thông báo trên Website Nhà trường địa chỉ http://www.utb.edu.vn/.</w:t>
      </w:r>
    </w:p>
    <w:p w:rsidR="006C7E8E" w:rsidRPr="000E565F" w:rsidRDefault="006C7E8E" w:rsidP="00E84F6E">
      <w:pPr>
        <w:pStyle w:val="ListParagraph"/>
        <w:numPr>
          <w:ilvl w:val="1"/>
          <w:numId w:val="3"/>
        </w:numPr>
        <w:tabs>
          <w:tab w:val="left" w:pos="993"/>
        </w:tabs>
        <w:spacing w:before="120" w:after="120"/>
        <w:ind w:left="0" w:firstLine="709"/>
        <w:jc w:val="both"/>
        <w:rPr>
          <w:rFonts w:ascii="Times New Roman" w:hAnsi="Times New Roman" w:cs="Times New Roman"/>
          <w:sz w:val="28"/>
          <w:szCs w:val="28"/>
        </w:rPr>
      </w:pPr>
      <w:r w:rsidRPr="000E565F">
        <w:rPr>
          <w:rFonts w:ascii="Times New Roman" w:hAnsi="Times New Roman" w:cs="Times New Roman"/>
          <w:sz w:val="28"/>
          <w:szCs w:val="28"/>
        </w:rPr>
        <w:t>Việc công khai kết luận nội dung tố cáo, quyết định xử lý hành vi vi phạm bị tố cáo được bảo đảm bí mật thông tin về người tố cáo và những nội dung theo pháp luật quy định</w:t>
      </w:r>
      <w:r w:rsidR="0075680F" w:rsidRPr="000E565F">
        <w:rPr>
          <w:rFonts w:ascii="Times New Roman" w:hAnsi="Times New Roman" w:cs="Times New Roman"/>
          <w:sz w:val="28"/>
          <w:szCs w:val="28"/>
        </w:rPr>
        <w:t>.</w:t>
      </w:r>
    </w:p>
    <w:p w:rsidR="0075680F" w:rsidRPr="002B1208" w:rsidRDefault="0075680F" w:rsidP="00E84F6E">
      <w:pPr>
        <w:pStyle w:val="ListParagraph"/>
        <w:numPr>
          <w:ilvl w:val="1"/>
          <w:numId w:val="3"/>
        </w:numPr>
        <w:tabs>
          <w:tab w:val="left" w:pos="993"/>
        </w:tabs>
        <w:spacing w:before="120" w:after="120"/>
        <w:ind w:left="0" w:firstLine="709"/>
        <w:jc w:val="both"/>
        <w:rPr>
          <w:rFonts w:ascii="Times New Roman" w:hAnsi="Times New Roman" w:cs="Times New Roman"/>
          <w:spacing w:val="-4"/>
          <w:sz w:val="28"/>
          <w:szCs w:val="28"/>
        </w:rPr>
      </w:pPr>
      <w:r w:rsidRPr="002B1208">
        <w:rPr>
          <w:rFonts w:ascii="Times New Roman" w:hAnsi="Times New Roman"/>
          <w:spacing w:val="-4"/>
          <w:sz w:val="28"/>
          <w:szCs w:val="28"/>
        </w:rPr>
        <w:t>Việc thông báo kết quả giải quyết tố cáo được thực hiện bằ</w:t>
      </w:r>
      <w:r w:rsidR="00FE219C" w:rsidRPr="002B1208">
        <w:rPr>
          <w:rFonts w:ascii="Times New Roman" w:hAnsi="Times New Roman"/>
          <w:spacing w:val="-4"/>
          <w:sz w:val="28"/>
          <w:szCs w:val="28"/>
        </w:rPr>
        <w:t>ng</w:t>
      </w:r>
      <w:r w:rsidRPr="002B1208">
        <w:rPr>
          <w:rFonts w:ascii="Times New Roman" w:hAnsi="Times New Roman"/>
          <w:spacing w:val="-4"/>
          <w:sz w:val="28"/>
          <w:szCs w:val="28"/>
        </w:rPr>
        <w:t xml:space="preserve"> hai hình thức sau:</w:t>
      </w:r>
    </w:p>
    <w:p w:rsidR="0075680F" w:rsidRPr="00F24463" w:rsidRDefault="0075680F" w:rsidP="00F24463">
      <w:pPr>
        <w:pStyle w:val="ListParagraph"/>
        <w:spacing w:before="120" w:after="120" w:line="340" w:lineRule="exact"/>
        <w:ind w:left="0" w:firstLine="709"/>
        <w:jc w:val="both"/>
        <w:rPr>
          <w:rFonts w:ascii="Times New Roman" w:hAnsi="Times New Roman"/>
          <w:spacing w:val="-6"/>
          <w:sz w:val="28"/>
          <w:szCs w:val="28"/>
        </w:rPr>
      </w:pPr>
      <w:r w:rsidRPr="000E565F">
        <w:rPr>
          <w:rFonts w:ascii="Times New Roman" w:hAnsi="Times New Roman"/>
          <w:sz w:val="28"/>
          <w:szCs w:val="28"/>
        </w:rPr>
        <w:t xml:space="preserve">a) </w:t>
      </w:r>
      <w:r w:rsidRPr="00F24463">
        <w:rPr>
          <w:rFonts w:ascii="Times New Roman" w:hAnsi="Times New Roman"/>
          <w:spacing w:val="-6"/>
          <w:sz w:val="28"/>
          <w:szCs w:val="28"/>
        </w:rPr>
        <w:t xml:space="preserve">Gửi kết luận nội dung tố cáo, quyết </w:t>
      </w:r>
      <w:r w:rsidRPr="00F24463">
        <w:rPr>
          <w:rFonts w:ascii="Times New Roman" w:hAnsi="Times New Roman" w:hint="eastAsia"/>
          <w:spacing w:val="-6"/>
          <w:sz w:val="28"/>
          <w:szCs w:val="28"/>
        </w:rPr>
        <w:t>đ</w:t>
      </w:r>
      <w:r w:rsidRPr="00F24463">
        <w:rPr>
          <w:rFonts w:ascii="Times New Roman" w:hAnsi="Times New Roman"/>
          <w:spacing w:val="-6"/>
          <w:sz w:val="28"/>
          <w:szCs w:val="28"/>
        </w:rPr>
        <w:t>ịnh</w:t>
      </w:r>
      <w:r w:rsidR="00FE219C" w:rsidRPr="00F24463">
        <w:rPr>
          <w:rFonts w:ascii="Times New Roman" w:hAnsi="Times New Roman"/>
          <w:spacing w:val="-6"/>
          <w:sz w:val="28"/>
          <w:szCs w:val="28"/>
        </w:rPr>
        <w:t xml:space="preserve"> giải quyết tố cáo</w:t>
      </w:r>
      <w:r w:rsidRPr="00F24463">
        <w:rPr>
          <w:rFonts w:ascii="Times New Roman" w:hAnsi="Times New Roman"/>
          <w:spacing w:val="-6"/>
          <w:sz w:val="28"/>
          <w:szCs w:val="28"/>
        </w:rPr>
        <w:t>, v</w:t>
      </w:r>
      <w:r w:rsidRPr="00F24463">
        <w:rPr>
          <w:rFonts w:ascii="Times New Roman" w:hAnsi="Times New Roman" w:hint="eastAsia"/>
          <w:spacing w:val="-6"/>
          <w:sz w:val="28"/>
          <w:szCs w:val="28"/>
        </w:rPr>
        <w:t>ă</w:t>
      </w:r>
      <w:r w:rsidRPr="00F24463">
        <w:rPr>
          <w:rFonts w:ascii="Times New Roman" w:hAnsi="Times New Roman"/>
          <w:spacing w:val="-6"/>
          <w:sz w:val="28"/>
          <w:szCs w:val="28"/>
        </w:rPr>
        <w:t>n bản xử lý tố cáo.</w:t>
      </w:r>
    </w:p>
    <w:p w:rsidR="00C4231C" w:rsidRPr="00F24463" w:rsidRDefault="0075680F" w:rsidP="00F24463">
      <w:pPr>
        <w:pStyle w:val="ListParagraph"/>
        <w:spacing w:before="120" w:after="120" w:line="340" w:lineRule="exact"/>
        <w:ind w:left="0" w:firstLine="709"/>
        <w:jc w:val="both"/>
        <w:rPr>
          <w:rFonts w:ascii="Times New Roman" w:hAnsi="Times New Roman"/>
          <w:spacing w:val="-6"/>
          <w:sz w:val="28"/>
          <w:szCs w:val="28"/>
        </w:rPr>
      </w:pPr>
      <w:r w:rsidRPr="000E565F">
        <w:rPr>
          <w:rFonts w:ascii="Times New Roman" w:hAnsi="Times New Roman"/>
          <w:sz w:val="28"/>
          <w:szCs w:val="28"/>
        </w:rPr>
        <w:t xml:space="preserve">b) </w:t>
      </w:r>
      <w:r w:rsidRPr="00F24463">
        <w:rPr>
          <w:rFonts w:ascii="Times New Roman" w:hAnsi="Times New Roman"/>
          <w:spacing w:val="-6"/>
          <w:sz w:val="28"/>
          <w:szCs w:val="28"/>
        </w:rPr>
        <w:t>Gửi v</w:t>
      </w:r>
      <w:r w:rsidRPr="00F24463">
        <w:rPr>
          <w:rFonts w:ascii="Times New Roman" w:hAnsi="Times New Roman" w:hint="eastAsia"/>
          <w:spacing w:val="-6"/>
          <w:sz w:val="28"/>
          <w:szCs w:val="28"/>
        </w:rPr>
        <w:t>ă</w:t>
      </w:r>
      <w:r w:rsidRPr="00F24463">
        <w:rPr>
          <w:rFonts w:ascii="Times New Roman" w:hAnsi="Times New Roman"/>
          <w:spacing w:val="-6"/>
          <w:sz w:val="28"/>
          <w:szCs w:val="28"/>
        </w:rPr>
        <w:t>n bản thông báo kết quả giải quyết tố cáo có các nội dung: kết quả xác minh, kết luận nội dung tố cáo, nội dung quyết định</w:t>
      </w:r>
      <w:r w:rsidR="00FE219C" w:rsidRPr="00F24463">
        <w:rPr>
          <w:rFonts w:ascii="Times New Roman" w:hAnsi="Times New Roman"/>
          <w:spacing w:val="-6"/>
          <w:sz w:val="28"/>
          <w:szCs w:val="28"/>
        </w:rPr>
        <w:t xml:space="preserve"> giải quyết tố cáo</w:t>
      </w:r>
      <w:r w:rsidRPr="00F24463">
        <w:rPr>
          <w:rFonts w:ascii="Times New Roman" w:hAnsi="Times New Roman"/>
          <w:spacing w:val="-6"/>
          <w:sz w:val="28"/>
          <w:szCs w:val="28"/>
        </w:rPr>
        <w:t>, v</w:t>
      </w:r>
      <w:r w:rsidRPr="00F24463">
        <w:rPr>
          <w:rFonts w:ascii="Times New Roman" w:hAnsi="Times New Roman" w:hint="eastAsia"/>
          <w:spacing w:val="-6"/>
          <w:sz w:val="28"/>
          <w:szCs w:val="28"/>
        </w:rPr>
        <w:t>ă</w:t>
      </w:r>
      <w:r w:rsidRPr="00F24463">
        <w:rPr>
          <w:rFonts w:ascii="Times New Roman" w:hAnsi="Times New Roman"/>
          <w:spacing w:val="-6"/>
          <w:sz w:val="28"/>
          <w:szCs w:val="28"/>
        </w:rPr>
        <w:t xml:space="preserve">n bản xử lý tố cáo. </w:t>
      </w:r>
    </w:p>
    <w:p w:rsidR="006C7E8E" w:rsidRPr="000E565F" w:rsidRDefault="0075680F" w:rsidP="00E84F6E">
      <w:pPr>
        <w:spacing w:before="120" w:after="120"/>
        <w:ind w:firstLine="720"/>
        <w:jc w:val="both"/>
        <w:rPr>
          <w:rFonts w:ascii="Times New Roman" w:hAnsi="Times New Roman" w:cs="Times New Roman"/>
          <w:b/>
          <w:sz w:val="28"/>
          <w:szCs w:val="28"/>
        </w:rPr>
      </w:pPr>
      <w:r w:rsidRPr="000E565F">
        <w:rPr>
          <w:rFonts w:ascii="Times New Roman" w:hAnsi="Times New Roman" w:cs="Times New Roman"/>
          <w:b/>
          <w:sz w:val="28"/>
          <w:szCs w:val="28"/>
        </w:rPr>
        <w:t>Điều 1</w:t>
      </w:r>
      <w:r w:rsidR="00E84F6E" w:rsidRPr="000E565F">
        <w:rPr>
          <w:rFonts w:ascii="Times New Roman" w:hAnsi="Times New Roman" w:cs="Times New Roman"/>
          <w:b/>
          <w:sz w:val="28"/>
          <w:szCs w:val="28"/>
        </w:rPr>
        <w:t>2</w:t>
      </w:r>
      <w:r w:rsidRPr="000E565F">
        <w:rPr>
          <w:rFonts w:ascii="Times New Roman" w:hAnsi="Times New Roman" w:cs="Times New Roman"/>
          <w:b/>
          <w:sz w:val="28"/>
          <w:szCs w:val="28"/>
        </w:rPr>
        <w:t>. Thời hạn giải quyết tố cáo</w:t>
      </w:r>
    </w:p>
    <w:p w:rsidR="0075680F" w:rsidRPr="000E565F" w:rsidRDefault="0075680F" w:rsidP="00E84F6E">
      <w:pPr>
        <w:spacing w:before="120" w:after="120"/>
        <w:ind w:firstLine="720"/>
        <w:jc w:val="both"/>
        <w:rPr>
          <w:rFonts w:ascii="Times New Roman" w:hAnsi="Times New Roman" w:cs="Times New Roman"/>
          <w:spacing w:val="-6"/>
          <w:sz w:val="28"/>
          <w:szCs w:val="28"/>
        </w:rPr>
      </w:pPr>
      <w:r w:rsidRPr="000E565F">
        <w:rPr>
          <w:rFonts w:ascii="Times New Roman" w:hAnsi="Times New Roman" w:cs="Times New Roman"/>
          <w:sz w:val="28"/>
          <w:szCs w:val="28"/>
        </w:rPr>
        <w:t xml:space="preserve">1. Thời hạn giải quyết tố cáo là 60 ngày, kể từ ngày thụ lý giải quyết tố cáo; đối </w:t>
      </w:r>
      <w:r w:rsidRPr="000E565F">
        <w:rPr>
          <w:rFonts w:ascii="Times New Roman" w:hAnsi="Times New Roman" w:cs="Times New Roman"/>
          <w:spacing w:val="-6"/>
          <w:sz w:val="28"/>
          <w:szCs w:val="28"/>
        </w:rPr>
        <w:t>với vụ việc phức tạp thì thời hạn giải quyết là 90 ngày, kể từ ngày thụ lý giải quyết tố cáo.</w:t>
      </w:r>
    </w:p>
    <w:p w:rsidR="00AB2274" w:rsidRPr="000E565F" w:rsidRDefault="0075680F" w:rsidP="00E0392F">
      <w:pPr>
        <w:spacing w:before="120" w:after="0"/>
        <w:ind w:firstLine="720"/>
        <w:jc w:val="both"/>
        <w:rPr>
          <w:rFonts w:ascii="Times New Roman" w:hAnsi="Times New Roman" w:cs="Times New Roman"/>
          <w:sz w:val="28"/>
          <w:szCs w:val="28"/>
        </w:rPr>
      </w:pPr>
      <w:r w:rsidRPr="000E565F">
        <w:rPr>
          <w:rFonts w:ascii="Times New Roman" w:hAnsi="Times New Roman" w:cs="Times New Roman"/>
          <w:sz w:val="28"/>
          <w:szCs w:val="28"/>
        </w:rPr>
        <w:t>2. Trường hợp cần thiết, Hiệu trưởng Trường Đại học Tây Bắc có thể gia hạn giải quyết một lần nhưng không quá 30 ngày; đối với vụ việc phức tạp thì không quá 60 ngày.</w:t>
      </w:r>
    </w:p>
    <w:p w:rsidR="0075680F" w:rsidRPr="000E565F" w:rsidRDefault="0075680F" w:rsidP="00E84F6E">
      <w:pPr>
        <w:spacing w:before="120" w:after="120" w:line="340" w:lineRule="exact"/>
        <w:ind w:firstLine="720"/>
        <w:jc w:val="both"/>
        <w:rPr>
          <w:rFonts w:ascii="Times New Roman" w:hAnsi="Times New Roman"/>
          <w:b/>
          <w:bCs/>
          <w:sz w:val="28"/>
          <w:szCs w:val="28"/>
        </w:rPr>
      </w:pPr>
      <w:r w:rsidRPr="000E565F">
        <w:rPr>
          <w:rFonts w:ascii="Times New Roman" w:hAnsi="Times New Roman" w:cs="Times New Roman"/>
          <w:b/>
          <w:sz w:val="28"/>
          <w:szCs w:val="28"/>
        </w:rPr>
        <w:t>Điều 1</w:t>
      </w:r>
      <w:r w:rsidR="00E84F6E" w:rsidRPr="000E565F">
        <w:rPr>
          <w:rFonts w:ascii="Times New Roman" w:hAnsi="Times New Roman" w:cs="Times New Roman"/>
          <w:b/>
          <w:sz w:val="28"/>
          <w:szCs w:val="28"/>
        </w:rPr>
        <w:t>3</w:t>
      </w:r>
      <w:r w:rsidRPr="000E565F">
        <w:rPr>
          <w:rFonts w:ascii="Times New Roman" w:hAnsi="Times New Roman" w:cs="Times New Roman"/>
          <w:b/>
          <w:sz w:val="28"/>
          <w:szCs w:val="28"/>
        </w:rPr>
        <w:t xml:space="preserve">. </w:t>
      </w:r>
      <w:r w:rsidRPr="000E565F">
        <w:rPr>
          <w:rFonts w:ascii="Times New Roman" w:hAnsi="Times New Roman"/>
          <w:b/>
          <w:bCs/>
          <w:sz w:val="28"/>
          <w:szCs w:val="28"/>
        </w:rPr>
        <w:t>Lập, quản lý hồ sơ giải quyết tố cáo</w:t>
      </w:r>
    </w:p>
    <w:p w:rsidR="0075680F" w:rsidRPr="000E565F" w:rsidRDefault="0075680F" w:rsidP="00E84F6E">
      <w:pPr>
        <w:spacing w:before="120" w:after="120" w:line="340" w:lineRule="exact"/>
        <w:ind w:firstLine="720"/>
        <w:jc w:val="both"/>
        <w:rPr>
          <w:rFonts w:ascii="Times New Roman" w:hAnsi="Times New Roman"/>
          <w:bCs/>
          <w:sz w:val="28"/>
          <w:szCs w:val="28"/>
        </w:rPr>
      </w:pPr>
      <w:r w:rsidRPr="000E565F">
        <w:rPr>
          <w:rFonts w:ascii="Times New Roman" w:hAnsi="Times New Roman"/>
          <w:bCs/>
          <w:spacing w:val="-2"/>
          <w:sz w:val="28"/>
          <w:szCs w:val="28"/>
        </w:rPr>
        <w:t xml:space="preserve">Phòng Thanh tra – Pháp chế có trách nhiệm lập và quản lý hồ sơ giải quyết tố cáo theo Điều 29 Luật Tố cáo, Điều 26 Thông tư số 06/2013/TT-TTCP của </w:t>
      </w:r>
      <w:r w:rsidR="00FE219C">
        <w:rPr>
          <w:rFonts w:ascii="Times New Roman" w:hAnsi="Times New Roman"/>
          <w:bCs/>
          <w:spacing w:val="-2"/>
          <w:sz w:val="28"/>
          <w:szCs w:val="28"/>
        </w:rPr>
        <w:t xml:space="preserve">Thanh tra </w:t>
      </w:r>
      <w:r w:rsidRPr="000E565F">
        <w:rPr>
          <w:rFonts w:ascii="Times New Roman" w:hAnsi="Times New Roman"/>
          <w:bCs/>
          <w:spacing w:val="-2"/>
          <w:sz w:val="28"/>
          <w:szCs w:val="28"/>
        </w:rPr>
        <w:t>Chính phủ ngày 30 tháng 9 năm 2013 về Quy trình giải quyết tố cáo</w:t>
      </w:r>
      <w:r w:rsidRPr="000E565F">
        <w:rPr>
          <w:rFonts w:ascii="Times New Roman" w:hAnsi="Times New Roman"/>
          <w:bCs/>
          <w:sz w:val="28"/>
          <w:szCs w:val="28"/>
        </w:rPr>
        <w:t>.</w:t>
      </w:r>
    </w:p>
    <w:p w:rsidR="00AB2274" w:rsidRPr="000E565F" w:rsidRDefault="00AB2274" w:rsidP="00E84F6E">
      <w:pPr>
        <w:spacing w:before="120" w:after="120" w:line="340" w:lineRule="exact"/>
        <w:ind w:firstLine="720"/>
        <w:jc w:val="both"/>
        <w:rPr>
          <w:rFonts w:ascii="Times New Roman" w:hAnsi="Times New Roman"/>
          <w:b/>
          <w:bCs/>
          <w:sz w:val="28"/>
          <w:szCs w:val="28"/>
        </w:rPr>
      </w:pPr>
      <w:r w:rsidRPr="000E565F">
        <w:rPr>
          <w:rFonts w:ascii="Times New Roman" w:hAnsi="Times New Roman"/>
          <w:b/>
          <w:bCs/>
          <w:sz w:val="28"/>
          <w:szCs w:val="28"/>
        </w:rPr>
        <w:t>Điều 1</w:t>
      </w:r>
      <w:r w:rsidR="00E84F6E" w:rsidRPr="000E565F">
        <w:rPr>
          <w:rFonts w:ascii="Times New Roman" w:hAnsi="Times New Roman"/>
          <w:b/>
          <w:bCs/>
          <w:sz w:val="28"/>
          <w:szCs w:val="28"/>
        </w:rPr>
        <w:t>4</w:t>
      </w:r>
      <w:r w:rsidRPr="000E565F">
        <w:rPr>
          <w:rFonts w:ascii="Times New Roman" w:hAnsi="Times New Roman"/>
          <w:b/>
          <w:bCs/>
          <w:sz w:val="28"/>
          <w:szCs w:val="28"/>
        </w:rPr>
        <w:t>. Hồ sơ vụ việc tố</w:t>
      </w:r>
      <w:r w:rsidR="00720C41">
        <w:rPr>
          <w:rFonts w:ascii="Times New Roman" w:hAnsi="Times New Roman"/>
          <w:b/>
          <w:bCs/>
          <w:sz w:val="28"/>
          <w:szCs w:val="28"/>
        </w:rPr>
        <w:t xml:space="preserve"> cáo</w:t>
      </w:r>
    </w:p>
    <w:p w:rsidR="00AB2274" w:rsidRPr="000E565F" w:rsidRDefault="00AB2274" w:rsidP="00E84F6E">
      <w:pPr>
        <w:spacing w:before="120" w:after="120" w:line="247" w:lineRule="auto"/>
        <w:ind w:firstLine="720"/>
        <w:jc w:val="both"/>
        <w:rPr>
          <w:rFonts w:ascii="Times New Roman" w:hAnsi="Times New Roman" w:cs="Times New Roman"/>
          <w:spacing w:val="-4"/>
          <w:sz w:val="28"/>
          <w:szCs w:val="28"/>
        </w:rPr>
      </w:pPr>
      <w:r w:rsidRPr="000E565F">
        <w:rPr>
          <w:rFonts w:ascii="Times New Roman" w:hAnsi="Times New Roman" w:cs="Times New Roman"/>
          <w:sz w:val="28"/>
          <w:szCs w:val="28"/>
        </w:rPr>
        <w:t>1</w:t>
      </w:r>
      <w:r w:rsidRPr="000E565F">
        <w:rPr>
          <w:rFonts w:ascii="Times New Roman" w:hAnsi="Times New Roman" w:cs="Times New Roman"/>
          <w:spacing w:val="-4"/>
          <w:sz w:val="28"/>
          <w:szCs w:val="28"/>
        </w:rPr>
        <w:t>. Việc giải quyết tố cáo phải được lập thành hồ sơ. Hồ sơ vụ việc tố cáo bao gồm:</w:t>
      </w:r>
    </w:p>
    <w:p w:rsidR="00AB2274" w:rsidRPr="000E565F" w:rsidRDefault="00AB2274" w:rsidP="00E84F6E">
      <w:pPr>
        <w:spacing w:before="120" w:after="120" w:line="247" w:lineRule="auto"/>
        <w:ind w:firstLine="720"/>
        <w:jc w:val="both"/>
        <w:rPr>
          <w:rFonts w:ascii="Times New Roman" w:hAnsi="Times New Roman" w:cs="Times New Roman"/>
          <w:sz w:val="28"/>
          <w:szCs w:val="28"/>
        </w:rPr>
      </w:pPr>
      <w:r w:rsidRPr="000E565F">
        <w:rPr>
          <w:rFonts w:ascii="Times New Roman" w:hAnsi="Times New Roman" w:cs="Times New Roman"/>
          <w:sz w:val="28"/>
          <w:szCs w:val="28"/>
        </w:rPr>
        <w:t>a) Đơn tố cáo hoặc bản ghi nội dung tố cáo;</w:t>
      </w:r>
    </w:p>
    <w:p w:rsidR="00AB2274" w:rsidRPr="000E565F" w:rsidRDefault="00AB2274" w:rsidP="00E84F6E">
      <w:pPr>
        <w:spacing w:before="120" w:after="120" w:line="247" w:lineRule="auto"/>
        <w:ind w:firstLine="720"/>
        <w:jc w:val="both"/>
        <w:rPr>
          <w:rFonts w:ascii="Times New Roman" w:hAnsi="Times New Roman" w:cs="Times New Roman"/>
          <w:sz w:val="28"/>
          <w:szCs w:val="28"/>
        </w:rPr>
      </w:pPr>
      <w:r w:rsidRPr="000E565F">
        <w:rPr>
          <w:rFonts w:ascii="Times New Roman" w:hAnsi="Times New Roman" w:cs="Times New Roman"/>
          <w:sz w:val="28"/>
          <w:szCs w:val="28"/>
        </w:rPr>
        <w:t>b) Quyết định thụ lý giải quyết tố cáo;</w:t>
      </w:r>
    </w:p>
    <w:p w:rsidR="00AB2274" w:rsidRPr="000E565F" w:rsidRDefault="00AB2274" w:rsidP="00E84F6E">
      <w:pPr>
        <w:spacing w:before="120" w:after="120" w:line="247" w:lineRule="auto"/>
        <w:ind w:firstLine="720"/>
        <w:jc w:val="both"/>
        <w:rPr>
          <w:rFonts w:ascii="Times New Roman" w:hAnsi="Times New Roman" w:cs="Times New Roman"/>
          <w:sz w:val="28"/>
          <w:szCs w:val="28"/>
        </w:rPr>
      </w:pPr>
      <w:r w:rsidRPr="000E565F">
        <w:rPr>
          <w:rFonts w:ascii="Times New Roman" w:hAnsi="Times New Roman" w:cs="Times New Roman"/>
          <w:sz w:val="28"/>
          <w:szCs w:val="28"/>
        </w:rPr>
        <w:t>c) Biên bản xác minh, kết quả giám định, thông tin, tài liệu, chứng cứ thu thập được trong quá trình giải quyết;</w:t>
      </w:r>
    </w:p>
    <w:p w:rsidR="00AB2274" w:rsidRPr="000E565F" w:rsidRDefault="00AB2274" w:rsidP="00E84F6E">
      <w:pPr>
        <w:spacing w:before="120" w:after="120" w:line="247" w:lineRule="auto"/>
        <w:ind w:firstLine="720"/>
        <w:jc w:val="both"/>
        <w:rPr>
          <w:rFonts w:ascii="Times New Roman" w:hAnsi="Times New Roman" w:cs="Times New Roman"/>
          <w:sz w:val="28"/>
          <w:szCs w:val="28"/>
        </w:rPr>
      </w:pPr>
      <w:r w:rsidRPr="000E565F">
        <w:rPr>
          <w:rFonts w:ascii="Times New Roman" w:hAnsi="Times New Roman" w:cs="Times New Roman"/>
          <w:sz w:val="28"/>
          <w:szCs w:val="28"/>
        </w:rPr>
        <w:t>d) Văn bản giải trình của người bị tố cáo;</w:t>
      </w:r>
    </w:p>
    <w:p w:rsidR="00AB2274" w:rsidRPr="000E565F" w:rsidRDefault="00AB2274" w:rsidP="00E84F6E">
      <w:pPr>
        <w:spacing w:before="120" w:after="120" w:line="247" w:lineRule="auto"/>
        <w:ind w:firstLine="720"/>
        <w:jc w:val="both"/>
        <w:rPr>
          <w:rFonts w:ascii="Times New Roman" w:hAnsi="Times New Roman" w:cs="Times New Roman"/>
          <w:sz w:val="28"/>
          <w:szCs w:val="28"/>
        </w:rPr>
      </w:pPr>
      <w:r w:rsidRPr="000E565F">
        <w:rPr>
          <w:rFonts w:ascii="Times New Roman" w:hAnsi="Times New Roman" w:cs="Times New Roman"/>
          <w:sz w:val="28"/>
          <w:szCs w:val="28"/>
        </w:rPr>
        <w:t>đ) Báo cáo kết quả xác minh nội dung tố cáo trong trường hợp người giải quyết tố cáo giao cho người khác tiến hành xác minh;</w:t>
      </w:r>
    </w:p>
    <w:p w:rsidR="00AB2274" w:rsidRPr="000E565F" w:rsidRDefault="00AB2274" w:rsidP="00E84F6E">
      <w:pPr>
        <w:spacing w:before="120" w:after="120" w:line="247" w:lineRule="auto"/>
        <w:ind w:firstLine="720"/>
        <w:jc w:val="both"/>
        <w:rPr>
          <w:rFonts w:ascii="Times New Roman" w:hAnsi="Times New Roman" w:cs="Times New Roman"/>
          <w:sz w:val="28"/>
          <w:szCs w:val="28"/>
        </w:rPr>
      </w:pPr>
      <w:r w:rsidRPr="000E565F">
        <w:rPr>
          <w:rFonts w:ascii="Times New Roman" w:hAnsi="Times New Roman" w:cs="Times New Roman"/>
          <w:sz w:val="28"/>
          <w:szCs w:val="28"/>
        </w:rPr>
        <w:t>e) Kết luận nội dung tố cáo;</w:t>
      </w:r>
    </w:p>
    <w:p w:rsidR="00AB2274" w:rsidRPr="000E565F" w:rsidRDefault="00AB2274" w:rsidP="00E84F6E">
      <w:pPr>
        <w:spacing w:before="120" w:after="120" w:line="247" w:lineRule="auto"/>
        <w:ind w:firstLine="720"/>
        <w:jc w:val="both"/>
        <w:rPr>
          <w:rFonts w:ascii="Times New Roman" w:hAnsi="Times New Roman" w:cs="Times New Roman"/>
          <w:sz w:val="28"/>
          <w:szCs w:val="28"/>
        </w:rPr>
      </w:pPr>
      <w:r w:rsidRPr="000E565F">
        <w:rPr>
          <w:rFonts w:ascii="Times New Roman" w:hAnsi="Times New Roman" w:cs="Times New Roman"/>
          <w:sz w:val="28"/>
          <w:szCs w:val="28"/>
        </w:rPr>
        <w:t>g) Quyết định xử lý, văn bản kiến nghị biện pháp xử lý (nếu có);</w:t>
      </w:r>
    </w:p>
    <w:p w:rsidR="00AB2274" w:rsidRPr="000E565F" w:rsidRDefault="00AB2274" w:rsidP="00E84F6E">
      <w:pPr>
        <w:spacing w:before="120" w:after="120" w:line="247" w:lineRule="auto"/>
        <w:ind w:firstLine="720"/>
        <w:jc w:val="both"/>
        <w:rPr>
          <w:rFonts w:ascii="Times New Roman" w:hAnsi="Times New Roman" w:cs="Times New Roman"/>
          <w:sz w:val="28"/>
          <w:szCs w:val="28"/>
        </w:rPr>
      </w:pPr>
      <w:r w:rsidRPr="000E565F">
        <w:rPr>
          <w:rFonts w:ascii="Times New Roman" w:hAnsi="Times New Roman" w:cs="Times New Roman"/>
          <w:sz w:val="28"/>
          <w:szCs w:val="28"/>
        </w:rPr>
        <w:t>h) Các tài liệu khác có liên quan.</w:t>
      </w:r>
    </w:p>
    <w:p w:rsidR="00C4231C" w:rsidRPr="000E565F" w:rsidRDefault="00AB2274" w:rsidP="000E565F">
      <w:pPr>
        <w:spacing w:before="120" w:after="240" w:line="247" w:lineRule="auto"/>
        <w:ind w:firstLine="720"/>
        <w:jc w:val="both"/>
        <w:rPr>
          <w:rFonts w:ascii="Times New Roman" w:hAnsi="Times New Roman" w:cs="Times New Roman"/>
          <w:sz w:val="28"/>
          <w:szCs w:val="28"/>
        </w:rPr>
      </w:pPr>
      <w:r w:rsidRPr="000E565F">
        <w:rPr>
          <w:rFonts w:ascii="Times New Roman" w:hAnsi="Times New Roman" w:cs="Times New Roman"/>
          <w:sz w:val="28"/>
          <w:szCs w:val="28"/>
        </w:rPr>
        <w:t>2. Hồ sơ vụ việc tố cáo phải được đánh số trang theo thứ tự tài liệu. Việc lưu giữ, khai thác, sử dụng hồ sơ vụ việc tố cáo được thực hiện theo quy định của pháp luật, bảo đảm không tiết lộ thông tin về người tố cáo.</w:t>
      </w:r>
    </w:p>
    <w:p w:rsidR="000E565F" w:rsidRPr="000E565F" w:rsidRDefault="003F0C34" w:rsidP="000E565F">
      <w:pPr>
        <w:spacing w:before="120" w:after="0" w:line="340" w:lineRule="exact"/>
        <w:ind w:firstLine="720"/>
        <w:jc w:val="center"/>
        <w:rPr>
          <w:rFonts w:ascii="Times New Roman" w:hAnsi="Times New Roman"/>
          <w:b/>
          <w:bCs/>
          <w:sz w:val="28"/>
          <w:szCs w:val="28"/>
        </w:rPr>
      </w:pPr>
      <w:r w:rsidRPr="000E565F">
        <w:rPr>
          <w:rFonts w:ascii="Times New Roman" w:hAnsi="Times New Roman"/>
          <w:b/>
          <w:bCs/>
          <w:sz w:val="28"/>
          <w:szCs w:val="28"/>
        </w:rPr>
        <w:lastRenderedPageBreak/>
        <w:t>C</w:t>
      </w:r>
      <w:r w:rsidR="00C4231C" w:rsidRPr="000E565F">
        <w:rPr>
          <w:rFonts w:ascii="Times New Roman" w:hAnsi="Times New Roman"/>
          <w:b/>
          <w:bCs/>
          <w:sz w:val="28"/>
          <w:szCs w:val="28"/>
        </w:rPr>
        <w:t>HƯƠNG</w:t>
      </w:r>
      <w:r w:rsidR="000E565F" w:rsidRPr="000E565F">
        <w:rPr>
          <w:rFonts w:ascii="Times New Roman" w:hAnsi="Times New Roman"/>
          <w:b/>
          <w:bCs/>
          <w:sz w:val="28"/>
          <w:szCs w:val="28"/>
        </w:rPr>
        <w:t xml:space="preserve"> III</w:t>
      </w:r>
    </w:p>
    <w:p w:rsidR="003F0C34" w:rsidRPr="000E565F" w:rsidRDefault="003F0C34" w:rsidP="000E565F">
      <w:pPr>
        <w:spacing w:after="0" w:line="340" w:lineRule="exact"/>
        <w:ind w:firstLine="720"/>
        <w:jc w:val="center"/>
        <w:rPr>
          <w:rFonts w:ascii="Times New Roman" w:hAnsi="Times New Roman"/>
          <w:b/>
          <w:bCs/>
          <w:sz w:val="28"/>
          <w:szCs w:val="28"/>
        </w:rPr>
      </w:pPr>
      <w:r w:rsidRPr="000E565F">
        <w:rPr>
          <w:rFonts w:ascii="Times New Roman" w:hAnsi="Times New Roman"/>
          <w:b/>
          <w:bCs/>
          <w:sz w:val="28"/>
          <w:szCs w:val="28"/>
        </w:rPr>
        <w:t xml:space="preserve"> ĐIỀU KHOẢN THI HÀNH</w:t>
      </w:r>
    </w:p>
    <w:p w:rsidR="003F0C34" w:rsidRPr="000E565F" w:rsidRDefault="003F0C34" w:rsidP="00E84F6E">
      <w:pPr>
        <w:spacing w:before="120" w:after="120" w:line="340" w:lineRule="exact"/>
        <w:ind w:firstLine="720"/>
        <w:jc w:val="both"/>
        <w:rPr>
          <w:rFonts w:ascii="Times New Roman" w:hAnsi="Times New Roman"/>
          <w:b/>
          <w:bCs/>
          <w:sz w:val="28"/>
          <w:szCs w:val="28"/>
        </w:rPr>
      </w:pPr>
      <w:r w:rsidRPr="000E565F">
        <w:rPr>
          <w:rFonts w:ascii="Times New Roman" w:hAnsi="Times New Roman"/>
          <w:b/>
          <w:bCs/>
          <w:sz w:val="28"/>
          <w:szCs w:val="28"/>
        </w:rPr>
        <w:t>Điều 1</w:t>
      </w:r>
      <w:r w:rsidR="00E84F6E" w:rsidRPr="000E565F">
        <w:rPr>
          <w:rFonts w:ascii="Times New Roman" w:hAnsi="Times New Roman"/>
          <w:b/>
          <w:bCs/>
          <w:sz w:val="28"/>
          <w:szCs w:val="28"/>
        </w:rPr>
        <w:t>5</w:t>
      </w:r>
      <w:r w:rsidRPr="000E565F">
        <w:rPr>
          <w:rFonts w:ascii="Times New Roman" w:hAnsi="Times New Roman"/>
          <w:b/>
          <w:bCs/>
          <w:sz w:val="28"/>
          <w:szCs w:val="28"/>
        </w:rPr>
        <w:t>. Hiệu lực thi hành</w:t>
      </w:r>
    </w:p>
    <w:p w:rsidR="00C4231C" w:rsidRPr="000E565F" w:rsidRDefault="003F0C34" w:rsidP="00E84F6E">
      <w:pPr>
        <w:spacing w:before="120" w:after="120" w:line="340" w:lineRule="exact"/>
        <w:ind w:firstLine="720"/>
        <w:jc w:val="both"/>
        <w:rPr>
          <w:rFonts w:ascii="Times New Roman" w:hAnsi="Times New Roman"/>
          <w:bCs/>
          <w:sz w:val="28"/>
          <w:szCs w:val="28"/>
        </w:rPr>
      </w:pPr>
      <w:r w:rsidRPr="000E565F">
        <w:rPr>
          <w:rFonts w:ascii="Times New Roman" w:hAnsi="Times New Roman"/>
          <w:bCs/>
          <w:sz w:val="28"/>
          <w:szCs w:val="28"/>
        </w:rPr>
        <w:t>Quy định này có hiệu lực kể từ ngày ký</w:t>
      </w:r>
      <w:r w:rsidR="007014FB">
        <w:rPr>
          <w:rFonts w:ascii="Times New Roman" w:hAnsi="Times New Roman"/>
          <w:bCs/>
          <w:sz w:val="28"/>
          <w:szCs w:val="28"/>
        </w:rPr>
        <w:t>.</w:t>
      </w:r>
    </w:p>
    <w:p w:rsidR="003F0C34" w:rsidRPr="000E565F" w:rsidRDefault="003F0C34" w:rsidP="00E84F6E">
      <w:pPr>
        <w:spacing w:before="120" w:after="120" w:line="340" w:lineRule="exact"/>
        <w:ind w:firstLine="720"/>
        <w:jc w:val="both"/>
        <w:rPr>
          <w:rFonts w:ascii="Times New Roman" w:hAnsi="Times New Roman"/>
          <w:b/>
          <w:bCs/>
          <w:sz w:val="28"/>
          <w:szCs w:val="28"/>
        </w:rPr>
      </w:pPr>
      <w:r w:rsidRPr="000E565F">
        <w:rPr>
          <w:rFonts w:ascii="Times New Roman" w:hAnsi="Times New Roman"/>
          <w:b/>
          <w:bCs/>
          <w:sz w:val="28"/>
          <w:szCs w:val="28"/>
        </w:rPr>
        <w:t>Điều 1</w:t>
      </w:r>
      <w:r w:rsidR="00E84F6E" w:rsidRPr="000E565F">
        <w:rPr>
          <w:rFonts w:ascii="Times New Roman" w:hAnsi="Times New Roman"/>
          <w:b/>
          <w:bCs/>
          <w:sz w:val="28"/>
          <w:szCs w:val="28"/>
        </w:rPr>
        <w:t>6</w:t>
      </w:r>
      <w:r w:rsidRPr="000E565F">
        <w:rPr>
          <w:rFonts w:ascii="Times New Roman" w:hAnsi="Times New Roman"/>
          <w:b/>
          <w:bCs/>
          <w:sz w:val="28"/>
          <w:szCs w:val="28"/>
        </w:rPr>
        <w:t>. Tổ chức thực hiện</w:t>
      </w:r>
    </w:p>
    <w:p w:rsidR="003F0C34" w:rsidRPr="000E565F" w:rsidRDefault="000E565F" w:rsidP="00E84F6E">
      <w:pPr>
        <w:spacing w:before="120" w:after="120" w:line="340" w:lineRule="exact"/>
        <w:ind w:firstLine="720"/>
        <w:jc w:val="both"/>
        <w:rPr>
          <w:rFonts w:ascii="Times New Roman" w:hAnsi="Times New Roman"/>
          <w:bCs/>
          <w:sz w:val="28"/>
          <w:szCs w:val="28"/>
        </w:rPr>
      </w:pPr>
      <w:r w:rsidRPr="000E565F">
        <w:rPr>
          <w:rFonts w:ascii="Times New Roman" w:hAnsi="Times New Roman"/>
          <w:bCs/>
          <w:sz w:val="28"/>
          <w:szCs w:val="28"/>
        </w:rPr>
        <w:t xml:space="preserve"> Người tố cáo, người bị tố cáo, cơ quan, tổ chức, đơn vị, cá nhân có liên quan </w:t>
      </w:r>
      <w:r w:rsidRPr="000E565F">
        <w:rPr>
          <w:rFonts w:ascii="Times New Roman" w:hAnsi="Times New Roman"/>
          <w:bCs/>
          <w:spacing w:val="-8"/>
          <w:sz w:val="28"/>
          <w:szCs w:val="28"/>
        </w:rPr>
        <w:t>đến nội dung tố cáo</w:t>
      </w:r>
      <w:r w:rsidR="006E0739" w:rsidRPr="000E565F">
        <w:rPr>
          <w:rFonts w:ascii="Times New Roman" w:hAnsi="Times New Roman"/>
          <w:bCs/>
          <w:sz w:val="28"/>
          <w:szCs w:val="28"/>
        </w:rPr>
        <w:t xml:space="preserve"> tại Điều 2 </w:t>
      </w:r>
      <w:r w:rsidR="003F0C34" w:rsidRPr="000E565F">
        <w:rPr>
          <w:rFonts w:ascii="Times New Roman" w:hAnsi="Times New Roman"/>
          <w:bCs/>
          <w:sz w:val="28"/>
          <w:szCs w:val="28"/>
        </w:rPr>
        <w:t>chịu trách nhiệm thi hành Quy định này.</w:t>
      </w:r>
    </w:p>
    <w:p w:rsidR="00AB2274" w:rsidRPr="000E565F" w:rsidRDefault="00AB2274" w:rsidP="00E84F6E">
      <w:pPr>
        <w:spacing w:before="120" w:after="120" w:line="340" w:lineRule="exact"/>
        <w:ind w:firstLine="720"/>
        <w:rPr>
          <w:rFonts w:ascii="Times New Roman" w:hAnsi="Times New Roman"/>
          <w:b/>
          <w:bCs/>
          <w:sz w:val="28"/>
          <w:szCs w:val="28"/>
        </w:rPr>
      </w:pPr>
    </w:p>
    <w:p w:rsidR="00AB2274" w:rsidRPr="000E565F" w:rsidRDefault="00AB2274" w:rsidP="00E84F6E">
      <w:pPr>
        <w:spacing w:before="120" w:after="120" w:line="340" w:lineRule="exact"/>
        <w:ind w:left="5760" w:firstLine="720"/>
        <w:rPr>
          <w:rFonts w:ascii="Times New Roman" w:hAnsi="Times New Roman"/>
          <w:b/>
          <w:bCs/>
          <w:sz w:val="28"/>
          <w:szCs w:val="28"/>
        </w:rPr>
      </w:pPr>
      <w:r w:rsidRPr="000E565F">
        <w:rPr>
          <w:rFonts w:ascii="Times New Roman" w:hAnsi="Times New Roman"/>
          <w:b/>
          <w:bCs/>
          <w:sz w:val="28"/>
          <w:szCs w:val="28"/>
        </w:rPr>
        <w:t>HIỆU TRƯỞNG</w:t>
      </w:r>
    </w:p>
    <w:p w:rsidR="006C7E8E" w:rsidRPr="000E565F" w:rsidRDefault="006C7E8E" w:rsidP="00E84F6E">
      <w:pPr>
        <w:spacing w:before="120" w:after="120"/>
        <w:ind w:firstLine="720"/>
        <w:jc w:val="both"/>
        <w:rPr>
          <w:rFonts w:ascii="Times New Roman" w:hAnsi="Times New Roman" w:cs="Times New Roman"/>
          <w:sz w:val="28"/>
          <w:szCs w:val="28"/>
        </w:rPr>
      </w:pPr>
    </w:p>
    <w:p w:rsidR="006C7E8E" w:rsidRPr="000E565F" w:rsidRDefault="006C7E8E" w:rsidP="00E84F6E">
      <w:pPr>
        <w:spacing w:before="120" w:after="120"/>
        <w:jc w:val="both"/>
        <w:rPr>
          <w:rFonts w:ascii="Times New Roman" w:hAnsi="Times New Roman" w:cs="Times New Roman"/>
          <w:sz w:val="28"/>
          <w:szCs w:val="28"/>
        </w:rPr>
      </w:pPr>
    </w:p>
    <w:p w:rsidR="00176241" w:rsidRPr="000E565F" w:rsidRDefault="00176241" w:rsidP="00E84F6E">
      <w:pPr>
        <w:spacing w:before="120" w:after="120"/>
        <w:jc w:val="both"/>
        <w:rPr>
          <w:rFonts w:ascii="Times New Roman" w:hAnsi="Times New Roman" w:cs="Times New Roman"/>
          <w:sz w:val="28"/>
          <w:szCs w:val="28"/>
        </w:rPr>
      </w:pPr>
    </w:p>
    <w:sectPr w:rsidR="00176241" w:rsidRPr="000E565F" w:rsidSect="00AB2274">
      <w:headerReference w:type="even" r:id="rId8"/>
      <w:headerReference w:type="default" r:id="rId9"/>
      <w:footerReference w:type="even" r:id="rId10"/>
      <w:footerReference w:type="default" r:id="rId11"/>
      <w:headerReference w:type="first" r:id="rId12"/>
      <w:footerReference w:type="first" r:id="rId13"/>
      <w:pgSz w:w="12240" w:h="15840"/>
      <w:pgMar w:top="1134" w:right="1134"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D73" w:rsidRDefault="00970D73" w:rsidP="00AC7524">
      <w:pPr>
        <w:spacing w:after="0" w:line="240" w:lineRule="auto"/>
      </w:pPr>
      <w:r>
        <w:separator/>
      </w:r>
    </w:p>
  </w:endnote>
  <w:endnote w:type="continuationSeparator" w:id="1">
    <w:p w:rsidR="00970D73" w:rsidRDefault="00970D73" w:rsidP="00AC7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24" w:rsidRDefault="00AC75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24" w:rsidRDefault="00AC75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24" w:rsidRDefault="00AC75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D73" w:rsidRDefault="00970D73" w:rsidP="00AC7524">
      <w:pPr>
        <w:spacing w:after="0" w:line="240" w:lineRule="auto"/>
      </w:pPr>
      <w:r>
        <w:separator/>
      </w:r>
    </w:p>
  </w:footnote>
  <w:footnote w:type="continuationSeparator" w:id="1">
    <w:p w:rsidR="00970D73" w:rsidRDefault="00970D73" w:rsidP="00AC75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24" w:rsidRDefault="00AC75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24" w:rsidRDefault="00AC75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24" w:rsidRDefault="00AC75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C418C"/>
    <w:multiLevelType w:val="hybridMultilevel"/>
    <w:tmpl w:val="C1D815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4EA5186"/>
    <w:multiLevelType w:val="hybridMultilevel"/>
    <w:tmpl w:val="9CFE4E56"/>
    <w:lvl w:ilvl="0" w:tplc="193C82C6">
      <w:start w:val="1"/>
      <w:numFmt w:val="decimal"/>
      <w:lvlText w:val="%1."/>
      <w:lvlJc w:val="left"/>
      <w:pPr>
        <w:ind w:left="172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32E07C7"/>
    <w:multiLevelType w:val="hybridMultilevel"/>
    <w:tmpl w:val="A8042F8E"/>
    <w:lvl w:ilvl="0" w:tplc="0409000F">
      <w:start w:val="1"/>
      <w:numFmt w:val="decimal"/>
      <w:lvlText w:val="%1."/>
      <w:lvlJc w:val="left"/>
      <w:pPr>
        <w:ind w:left="360" w:hanging="360"/>
      </w:pPr>
      <w:rPr>
        <w:rFonts w:hint="default"/>
      </w:rPr>
    </w:lvl>
    <w:lvl w:ilvl="1" w:tplc="AE769450">
      <w:start w:val="1"/>
      <w:numFmt w:val="decimal"/>
      <w:lvlText w:val="%2."/>
      <w:lvlJc w:val="left"/>
      <w:pPr>
        <w:ind w:left="1020" w:hanging="10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09838DB"/>
    <w:multiLevelType w:val="hybridMultilevel"/>
    <w:tmpl w:val="64BE6D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2C07806"/>
    <w:multiLevelType w:val="hybridMultilevel"/>
    <w:tmpl w:val="E1589482"/>
    <w:lvl w:ilvl="0" w:tplc="DBBC53E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7E096B1F"/>
    <w:multiLevelType w:val="hybridMultilevel"/>
    <w:tmpl w:val="85826758"/>
    <w:lvl w:ilvl="0" w:tplc="193C82C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29698"/>
  </w:hdrShapeDefaults>
  <w:footnotePr>
    <w:footnote w:id="0"/>
    <w:footnote w:id="1"/>
  </w:footnotePr>
  <w:endnotePr>
    <w:endnote w:id="0"/>
    <w:endnote w:id="1"/>
  </w:endnotePr>
  <w:compat/>
  <w:rsids>
    <w:rsidRoot w:val="009F2B44"/>
    <w:rsid w:val="000C77DA"/>
    <w:rsid w:val="000D16AF"/>
    <w:rsid w:val="000E565F"/>
    <w:rsid w:val="001161DB"/>
    <w:rsid w:val="00154E90"/>
    <w:rsid w:val="00176241"/>
    <w:rsid w:val="00255224"/>
    <w:rsid w:val="002A4845"/>
    <w:rsid w:val="002B1208"/>
    <w:rsid w:val="002B4EED"/>
    <w:rsid w:val="002B75AC"/>
    <w:rsid w:val="002C0402"/>
    <w:rsid w:val="002E7D87"/>
    <w:rsid w:val="00325672"/>
    <w:rsid w:val="003377BB"/>
    <w:rsid w:val="003D0BB1"/>
    <w:rsid w:val="003F0C34"/>
    <w:rsid w:val="0042697D"/>
    <w:rsid w:val="004D1523"/>
    <w:rsid w:val="00512AEF"/>
    <w:rsid w:val="00554941"/>
    <w:rsid w:val="00561233"/>
    <w:rsid w:val="005904C5"/>
    <w:rsid w:val="00631F04"/>
    <w:rsid w:val="00651FB0"/>
    <w:rsid w:val="006526F3"/>
    <w:rsid w:val="006C7E8E"/>
    <w:rsid w:val="006E0739"/>
    <w:rsid w:val="006F5FF1"/>
    <w:rsid w:val="007014FB"/>
    <w:rsid w:val="00712F71"/>
    <w:rsid w:val="00720C41"/>
    <w:rsid w:val="00730233"/>
    <w:rsid w:val="0075680F"/>
    <w:rsid w:val="00777E14"/>
    <w:rsid w:val="007C7EA7"/>
    <w:rsid w:val="007D241E"/>
    <w:rsid w:val="00827B4D"/>
    <w:rsid w:val="0085653F"/>
    <w:rsid w:val="00870CD5"/>
    <w:rsid w:val="008D5177"/>
    <w:rsid w:val="00900909"/>
    <w:rsid w:val="009033B3"/>
    <w:rsid w:val="00927648"/>
    <w:rsid w:val="00937BF8"/>
    <w:rsid w:val="00970D73"/>
    <w:rsid w:val="00971930"/>
    <w:rsid w:val="00986CC6"/>
    <w:rsid w:val="009C00CB"/>
    <w:rsid w:val="009F2B44"/>
    <w:rsid w:val="00AB2274"/>
    <w:rsid w:val="00AC7524"/>
    <w:rsid w:val="00B62646"/>
    <w:rsid w:val="00BA318F"/>
    <w:rsid w:val="00C4231C"/>
    <w:rsid w:val="00CE53AE"/>
    <w:rsid w:val="00D40A53"/>
    <w:rsid w:val="00D70354"/>
    <w:rsid w:val="00E0392F"/>
    <w:rsid w:val="00E16204"/>
    <w:rsid w:val="00E70FBC"/>
    <w:rsid w:val="00E84F6E"/>
    <w:rsid w:val="00E97516"/>
    <w:rsid w:val="00EF316D"/>
    <w:rsid w:val="00F24463"/>
    <w:rsid w:val="00F84670"/>
    <w:rsid w:val="00FE1E3B"/>
    <w:rsid w:val="00FE21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B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1930"/>
    <w:pPr>
      <w:ind w:left="720"/>
      <w:contextualSpacing/>
    </w:pPr>
  </w:style>
  <w:style w:type="paragraph" w:styleId="Header">
    <w:name w:val="header"/>
    <w:basedOn w:val="Normal"/>
    <w:link w:val="HeaderChar"/>
    <w:uiPriority w:val="99"/>
    <w:semiHidden/>
    <w:unhideWhenUsed/>
    <w:rsid w:val="00AC75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7524"/>
  </w:style>
  <w:style w:type="paragraph" w:styleId="Footer">
    <w:name w:val="footer"/>
    <w:basedOn w:val="Normal"/>
    <w:link w:val="FooterChar"/>
    <w:uiPriority w:val="99"/>
    <w:semiHidden/>
    <w:unhideWhenUsed/>
    <w:rsid w:val="00AC75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75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86C9D-C6E9-4E4A-B7A4-B49C334D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2015-12-30T18:29:00Z</dcterms:created>
  <dcterms:modified xsi:type="dcterms:W3CDTF">2016-03-18T17:23:00Z</dcterms:modified>
</cp:coreProperties>
</file>